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DEAE" w14:textId="77777777" w:rsidR="00340E70" w:rsidRDefault="00D56C27" w:rsidP="00340E70">
      <w:pPr>
        <w:spacing w:after="0"/>
        <w:rPr>
          <w:rFonts w:ascii="Tw Cen MT" w:eastAsiaTheme="majorEastAsia" w:hAnsi="Tw Cen MT" w:cstheme="majorBidi"/>
          <w:caps/>
          <w:color w:val="C00000"/>
          <w:kern w:val="24"/>
          <w:sz w:val="28"/>
          <w:szCs w:val="28"/>
          <w:lang w:eastAsia="ja-JP"/>
          <w14:ligatures w14:val="standardContextual"/>
        </w:rPr>
      </w:pPr>
      <w:bookmarkStart w:id="0" w:name="_GoBack"/>
      <w:bookmarkEnd w:id="0"/>
      <w:r w:rsidRPr="00D56C27">
        <w:rPr>
          <w:rFonts w:ascii="Tw Cen MT" w:eastAsiaTheme="majorEastAsia" w:hAnsi="Tw Cen MT" w:cstheme="majorBidi"/>
          <w:caps/>
          <w:color w:val="C00000"/>
          <w:kern w:val="24"/>
          <w:sz w:val="28"/>
          <w:szCs w:val="28"/>
          <w:lang w:eastAsia="ja-JP"/>
          <w14:ligatures w14:val="standardContextual"/>
        </w:rPr>
        <w:t>Tools for Integrated Solid Waste Management in Region 4</w:t>
      </w:r>
      <w:r w:rsidR="001E5435">
        <w:rPr>
          <w:rFonts w:ascii="Tw Cen MT" w:eastAsiaTheme="majorEastAsia" w:hAnsi="Tw Cen MT" w:cstheme="majorBidi"/>
          <w:caps/>
          <w:color w:val="C00000"/>
          <w:kern w:val="24"/>
          <w:sz w:val="28"/>
          <w:szCs w:val="28"/>
          <w:lang w:eastAsia="ja-JP"/>
          <w14:ligatures w14:val="standardContextual"/>
        </w:rPr>
        <w:t xml:space="preserve">: </w:t>
      </w:r>
    </w:p>
    <w:p w14:paraId="5D0B7DE7" w14:textId="21FE00A1" w:rsidR="0047514F" w:rsidRPr="00D56C27" w:rsidRDefault="001E5435">
      <w:pPr>
        <w:rPr>
          <w:rFonts w:ascii="Tw Cen MT" w:eastAsiaTheme="majorEastAsia" w:hAnsi="Tw Cen MT" w:cstheme="majorBidi"/>
          <w:caps/>
          <w:color w:val="C00000"/>
          <w:kern w:val="24"/>
          <w:sz w:val="28"/>
          <w:szCs w:val="28"/>
          <w:lang w:eastAsia="ja-JP"/>
          <w14:ligatures w14:val="standardContextual"/>
        </w:rPr>
      </w:pPr>
      <w:r>
        <w:rPr>
          <w:rFonts w:ascii="Tw Cen MT" w:eastAsiaTheme="majorEastAsia" w:hAnsi="Tw Cen MT" w:cstheme="majorBidi"/>
          <w:caps/>
          <w:color w:val="C00000"/>
          <w:kern w:val="24"/>
          <w:sz w:val="28"/>
          <w:szCs w:val="28"/>
          <w:lang w:eastAsia="ja-JP"/>
          <w14:ligatures w14:val="standardContextual"/>
        </w:rPr>
        <w:t>An Update on tool Development</w:t>
      </w:r>
    </w:p>
    <w:p w14:paraId="0336CC0D" w14:textId="77777777" w:rsidR="00A92EB9" w:rsidRDefault="00A92EB9" w:rsidP="00A92EB9">
      <w:pPr>
        <w:pStyle w:val="Heading1"/>
      </w:pPr>
      <w:r>
        <w:t>Session Description</w:t>
      </w:r>
    </w:p>
    <w:p w14:paraId="6C9973F9" w14:textId="44FCECAE" w:rsidR="00D56C27" w:rsidRDefault="00D56C27">
      <w:r>
        <w:t xml:space="preserve">This session will review the progress of tools for integrated solid waste management </w:t>
      </w:r>
      <w:r w:rsidR="00A92EB9">
        <w:t xml:space="preserve">(ISWM) </w:t>
      </w:r>
      <w:r>
        <w:t xml:space="preserve">that are being developed on behalf of EPA Region 4. With the tools now </w:t>
      </w:r>
      <w:r w:rsidR="00F84DA9">
        <w:t xml:space="preserve">into well- developed </w:t>
      </w:r>
      <w:r>
        <w:t>draft form, the project team will describe each tool</w:t>
      </w:r>
      <w:r w:rsidR="00C8110D">
        <w:t>, its development status</w:t>
      </w:r>
      <w:r>
        <w:t xml:space="preserve"> and next steps. </w:t>
      </w:r>
      <w:r w:rsidR="00F84DA9">
        <w:t xml:space="preserve">State and </w:t>
      </w:r>
      <w:r w:rsidR="0064025D">
        <w:t>local</w:t>
      </w:r>
      <w:r>
        <w:t xml:space="preserve"> government and other front line solid waste and recycling managers are invited to participate in the review process </w:t>
      </w:r>
      <w:r w:rsidR="00C8110D">
        <w:t xml:space="preserve">and </w:t>
      </w:r>
      <w:r>
        <w:t>learn how you can be a part of the focus group to review the tools</w:t>
      </w:r>
      <w:r w:rsidR="00703B3B">
        <w:t xml:space="preserve"> and provide feedback</w:t>
      </w:r>
      <w:r>
        <w:t>.</w:t>
      </w:r>
    </w:p>
    <w:p w14:paraId="492BC188" w14:textId="4AF699C9" w:rsidR="00A92EB9" w:rsidRDefault="00A92EB9" w:rsidP="00A92EB9">
      <w:pPr>
        <w:pStyle w:val="Heading1"/>
      </w:pPr>
      <w:r>
        <w:t>Session Objectives</w:t>
      </w:r>
    </w:p>
    <w:p w14:paraId="0E99C44C" w14:textId="2FF6AE4F" w:rsidR="00F84DA9" w:rsidRDefault="00F84DA9" w:rsidP="00A92EB9">
      <w:pPr>
        <w:pStyle w:val="ListParagraph"/>
        <w:numPr>
          <w:ilvl w:val="0"/>
          <w:numId w:val="1"/>
        </w:numPr>
      </w:pPr>
      <w:r>
        <w:t>Discuss the process used to develop the regional vision as well as its current evolution;</w:t>
      </w:r>
    </w:p>
    <w:p w14:paraId="2F1083B1" w14:textId="7C2AC686" w:rsidR="00A92EB9" w:rsidRDefault="00340E70" w:rsidP="00A92EB9">
      <w:pPr>
        <w:pStyle w:val="ListParagraph"/>
        <w:numPr>
          <w:ilvl w:val="0"/>
          <w:numId w:val="1"/>
        </w:numPr>
      </w:pPr>
      <w:r>
        <w:t>Provide a status update</w:t>
      </w:r>
      <w:r w:rsidR="00F84DA9">
        <w:t>, function and benefits of</w:t>
      </w:r>
      <w:r>
        <w:t xml:space="preserve"> </w:t>
      </w:r>
      <w:r w:rsidR="00F84DA9">
        <w:t>the ISWM Accounting Guide</w:t>
      </w:r>
      <w:r w:rsidR="00A92EB9">
        <w:t xml:space="preserve"> </w:t>
      </w:r>
    </w:p>
    <w:p w14:paraId="489D5871" w14:textId="63D891D7" w:rsidR="00A92EB9" w:rsidRDefault="00703B3B" w:rsidP="00A92EB9">
      <w:pPr>
        <w:pStyle w:val="ListParagraph"/>
        <w:numPr>
          <w:ilvl w:val="0"/>
          <w:numId w:val="1"/>
        </w:numPr>
      </w:pPr>
      <w:r>
        <w:t xml:space="preserve">Describe </w:t>
      </w:r>
      <w:r w:rsidR="005F4F88">
        <w:t xml:space="preserve">the function and benefits of </w:t>
      </w:r>
      <w:r w:rsidR="00F84DA9">
        <w:t>ISWM Analytical Spreadsheets</w:t>
      </w:r>
    </w:p>
    <w:p w14:paraId="797199E7" w14:textId="005F279D" w:rsidR="00A92EB9" w:rsidRDefault="00340E70" w:rsidP="00A92EB9">
      <w:pPr>
        <w:pStyle w:val="ListParagraph"/>
        <w:numPr>
          <w:ilvl w:val="0"/>
          <w:numId w:val="1"/>
        </w:numPr>
      </w:pPr>
      <w:r>
        <w:t>Describe focus group</w:t>
      </w:r>
      <w:r w:rsidR="00A92EB9">
        <w:t xml:space="preserve"> testing of the draft</w:t>
      </w:r>
      <w:r>
        <w:t xml:space="preserve"> ISWM</w:t>
      </w:r>
      <w:r w:rsidR="00A92EB9">
        <w:t xml:space="preserve"> tools</w:t>
      </w:r>
    </w:p>
    <w:p w14:paraId="39758108" w14:textId="242CC491" w:rsidR="00A92EB9" w:rsidRDefault="00F84DA9" w:rsidP="00A92EB9">
      <w:pPr>
        <w:pStyle w:val="ListParagraph"/>
        <w:numPr>
          <w:ilvl w:val="0"/>
          <w:numId w:val="1"/>
        </w:numPr>
      </w:pPr>
      <w:r>
        <w:t>Provide a d</w:t>
      </w:r>
      <w:r w:rsidR="00340E70">
        <w:t xml:space="preserve">etailed overview of </w:t>
      </w:r>
      <w:r w:rsidR="00C8110D">
        <w:t xml:space="preserve">ISWM tool </w:t>
      </w:r>
      <w:r w:rsidR="00340E70">
        <w:t>decision worksheets (for those participating in agenda item 7).</w:t>
      </w:r>
    </w:p>
    <w:p w14:paraId="7354F8B0" w14:textId="213FFDBE" w:rsidR="00A92EB9" w:rsidRDefault="00A92EB9" w:rsidP="00A92EB9">
      <w:pPr>
        <w:pStyle w:val="Heading1"/>
      </w:pPr>
      <w:r>
        <w:t>Agenda</w:t>
      </w:r>
    </w:p>
    <w:p w14:paraId="2B23ADB4" w14:textId="338BDC7A" w:rsidR="00C8110D" w:rsidRDefault="00C672D2" w:rsidP="00C8110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Introductions</w:t>
      </w:r>
    </w:p>
    <w:p w14:paraId="576275FA" w14:textId="4A732E43" w:rsidR="00C672D2" w:rsidRPr="00C8110D" w:rsidRDefault="00C8110D" w:rsidP="00C8110D">
      <w:pPr>
        <w:tabs>
          <w:tab w:val="left" w:pos="720"/>
        </w:tabs>
        <w:spacing w:after="0" w:line="240" w:lineRule="auto"/>
        <w:ind w:left="360"/>
        <w:rPr>
          <w:i/>
        </w:rPr>
      </w:pPr>
      <w:r>
        <w:rPr>
          <w:i/>
        </w:rPr>
        <w:tab/>
      </w:r>
      <w:r w:rsidR="0057288E" w:rsidRPr="00C8110D">
        <w:rPr>
          <w:i/>
        </w:rPr>
        <w:t>Jon Johnston, EPA</w:t>
      </w:r>
      <w:r w:rsidR="00C672D2" w:rsidRPr="00C8110D">
        <w:rPr>
          <w:i/>
        </w:rPr>
        <w:t xml:space="preserve"> </w:t>
      </w:r>
    </w:p>
    <w:p w14:paraId="0FA807C8" w14:textId="77777777" w:rsidR="00C672D2" w:rsidRDefault="00C672D2" w:rsidP="00C8110D">
      <w:pPr>
        <w:pStyle w:val="ListParagraph"/>
        <w:tabs>
          <w:tab w:val="left" w:pos="720"/>
        </w:tabs>
        <w:spacing w:after="0" w:line="240" w:lineRule="auto"/>
      </w:pPr>
    </w:p>
    <w:p w14:paraId="65229C1F" w14:textId="499D49AC" w:rsidR="00C8110D" w:rsidRDefault="00C672D2" w:rsidP="00C8110D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</w:pPr>
      <w:r>
        <w:t>2030 Vision for Integrated Solid Waste Management in EPA Region 4</w:t>
      </w:r>
    </w:p>
    <w:p w14:paraId="3C3F31E3" w14:textId="3FC29FE0" w:rsidR="00C672D2" w:rsidRPr="00C8110D" w:rsidRDefault="00C8110D" w:rsidP="00C8110D">
      <w:pPr>
        <w:tabs>
          <w:tab w:val="left" w:pos="720"/>
        </w:tabs>
        <w:spacing w:after="0" w:line="240" w:lineRule="auto"/>
        <w:ind w:left="360"/>
        <w:rPr>
          <w:i/>
        </w:rPr>
      </w:pPr>
      <w:r>
        <w:rPr>
          <w:i/>
        </w:rPr>
        <w:tab/>
      </w:r>
      <w:r w:rsidR="00C672D2" w:rsidRPr="00C8110D">
        <w:rPr>
          <w:i/>
        </w:rPr>
        <w:t>Adam</w:t>
      </w:r>
      <w:r w:rsidR="0057288E" w:rsidRPr="00C8110D">
        <w:rPr>
          <w:i/>
        </w:rPr>
        <w:t xml:space="preserve"> Saslow, CSRA</w:t>
      </w:r>
    </w:p>
    <w:p w14:paraId="7447FC38" w14:textId="77777777" w:rsidR="005F55F5" w:rsidRPr="00C672D2" w:rsidRDefault="005F55F5" w:rsidP="00C8110D">
      <w:pPr>
        <w:pStyle w:val="ListParagraph"/>
        <w:tabs>
          <w:tab w:val="left" w:pos="720"/>
        </w:tabs>
        <w:spacing w:after="0"/>
        <w:rPr>
          <w:i/>
        </w:rPr>
      </w:pPr>
    </w:p>
    <w:p w14:paraId="53FFFDE8" w14:textId="0AA1B0E8" w:rsidR="00C8110D" w:rsidRDefault="005177DF" w:rsidP="00C8110D">
      <w:pPr>
        <w:pStyle w:val="ListParagraph"/>
        <w:numPr>
          <w:ilvl w:val="0"/>
          <w:numId w:val="2"/>
        </w:numPr>
        <w:tabs>
          <w:tab w:val="left" w:pos="720"/>
        </w:tabs>
        <w:spacing w:after="0"/>
      </w:pPr>
      <w:r>
        <w:t>Recycling Business Case/Enterprise Fund Accounting</w:t>
      </w:r>
    </w:p>
    <w:p w14:paraId="08A3F113" w14:textId="7ED38CEB" w:rsidR="00C672D2" w:rsidRDefault="00C8110D" w:rsidP="00C8110D">
      <w:pPr>
        <w:tabs>
          <w:tab w:val="left" w:pos="720"/>
        </w:tabs>
        <w:spacing w:after="0"/>
        <w:ind w:left="360"/>
        <w:rPr>
          <w:i/>
        </w:rPr>
      </w:pPr>
      <w:r>
        <w:tab/>
      </w:r>
      <w:r w:rsidR="005F55F5" w:rsidRPr="00C8110D">
        <w:rPr>
          <w:i/>
        </w:rPr>
        <w:t xml:space="preserve">Marty </w:t>
      </w:r>
      <w:r w:rsidR="0057288E" w:rsidRPr="00C8110D">
        <w:rPr>
          <w:i/>
        </w:rPr>
        <w:t>Seaman, RRS</w:t>
      </w:r>
    </w:p>
    <w:p w14:paraId="14D215F9" w14:textId="77777777" w:rsidR="00C8110D" w:rsidRPr="00C8110D" w:rsidRDefault="00C8110D" w:rsidP="00C8110D">
      <w:pPr>
        <w:tabs>
          <w:tab w:val="left" w:pos="720"/>
        </w:tabs>
        <w:spacing w:after="0"/>
        <w:ind w:left="360"/>
        <w:rPr>
          <w:i/>
        </w:rPr>
      </w:pPr>
    </w:p>
    <w:p w14:paraId="28E02AC6" w14:textId="4311EEFF" w:rsidR="00C8110D" w:rsidRDefault="0057288E" w:rsidP="00C8110D">
      <w:pPr>
        <w:pStyle w:val="ListParagraph"/>
        <w:numPr>
          <w:ilvl w:val="0"/>
          <w:numId w:val="2"/>
        </w:numPr>
        <w:tabs>
          <w:tab w:val="left" w:pos="720"/>
        </w:tabs>
        <w:spacing w:after="0"/>
      </w:pPr>
      <w:r>
        <w:t>Benchmarking Analytics</w:t>
      </w:r>
    </w:p>
    <w:p w14:paraId="5C555389" w14:textId="5776AAA4" w:rsidR="005F55F5" w:rsidRPr="00C8110D" w:rsidRDefault="00C8110D" w:rsidP="00C8110D">
      <w:pPr>
        <w:tabs>
          <w:tab w:val="left" w:pos="720"/>
        </w:tabs>
        <w:spacing w:after="0"/>
        <w:ind w:left="360"/>
        <w:rPr>
          <w:i/>
        </w:rPr>
      </w:pPr>
      <w:r>
        <w:tab/>
      </w:r>
      <w:r w:rsidR="0057288E" w:rsidRPr="00C8110D">
        <w:rPr>
          <w:i/>
        </w:rPr>
        <w:t>Juri Freeman, RRS</w:t>
      </w:r>
    </w:p>
    <w:p w14:paraId="54FDF9B2" w14:textId="1A826B0B" w:rsidR="005F55F5" w:rsidRDefault="005F55F5" w:rsidP="00C8110D">
      <w:pPr>
        <w:pStyle w:val="ListParagraph"/>
        <w:tabs>
          <w:tab w:val="left" w:pos="720"/>
        </w:tabs>
        <w:spacing w:after="0"/>
      </w:pPr>
    </w:p>
    <w:p w14:paraId="64002524" w14:textId="530E52E3" w:rsidR="00C8110D" w:rsidRDefault="0057288E" w:rsidP="00C8110D">
      <w:pPr>
        <w:pStyle w:val="ListParagraph"/>
        <w:numPr>
          <w:ilvl w:val="0"/>
          <w:numId w:val="2"/>
        </w:numPr>
        <w:tabs>
          <w:tab w:val="left" w:pos="720"/>
        </w:tabs>
        <w:spacing w:after="0"/>
      </w:pPr>
      <w:r>
        <w:t>Next Steps</w:t>
      </w:r>
    </w:p>
    <w:p w14:paraId="2E610CD0" w14:textId="380C63FE" w:rsidR="005F55F5" w:rsidRPr="00C8110D" w:rsidRDefault="00C8110D" w:rsidP="00C8110D">
      <w:pPr>
        <w:tabs>
          <w:tab w:val="left" w:pos="720"/>
        </w:tabs>
        <w:spacing w:after="0"/>
        <w:ind w:left="360"/>
        <w:rPr>
          <w:i/>
        </w:rPr>
      </w:pPr>
      <w:r>
        <w:tab/>
      </w:r>
      <w:r w:rsidR="0057288E" w:rsidRPr="00C8110D">
        <w:rPr>
          <w:i/>
        </w:rPr>
        <w:t>Jon Johnston</w:t>
      </w:r>
      <w:r w:rsidR="00703B3B">
        <w:rPr>
          <w:i/>
        </w:rPr>
        <w:t>, EPA</w:t>
      </w:r>
    </w:p>
    <w:p w14:paraId="0570CEE8" w14:textId="77777777" w:rsidR="005F55F5" w:rsidRDefault="005F55F5" w:rsidP="00C8110D">
      <w:pPr>
        <w:pStyle w:val="ListParagraph"/>
        <w:tabs>
          <w:tab w:val="left" w:pos="720"/>
        </w:tabs>
        <w:spacing w:after="0"/>
      </w:pPr>
    </w:p>
    <w:p w14:paraId="53BE4BF5" w14:textId="6D740FC5" w:rsidR="0057288E" w:rsidRDefault="002B17FC" w:rsidP="00C8110D">
      <w:pPr>
        <w:pStyle w:val="ListParagraph"/>
        <w:numPr>
          <w:ilvl w:val="0"/>
          <w:numId w:val="2"/>
        </w:numPr>
        <w:tabs>
          <w:tab w:val="left" w:pos="720"/>
        </w:tabs>
        <w:spacing w:after="0"/>
      </w:pPr>
      <w:r>
        <w:t>Break / Grab Your Box Lunch</w:t>
      </w:r>
    </w:p>
    <w:p w14:paraId="59C5C3EB" w14:textId="77777777" w:rsidR="002B17FC" w:rsidRDefault="002B17FC" w:rsidP="00C8110D">
      <w:pPr>
        <w:pStyle w:val="ListParagraph"/>
        <w:tabs>
          <w:tab w:val="left" w:pos="720"/>
        </w:tabs>
        <w:spacing w:after="0"/>
        <w:rPr>
          <w:i/>
        </w:rPr>
      </w:pPr>
    </w:p>
    <w:p w14:paraId="7F5613DE" w14:textId="022AFD9B" w:rsidR="00C8110D" w:rsidRDefault="002B17FC" w:rsidP="00C8110D">
      <w:pPr>
        <w:pStyle w:val="ListParagraph"/>
        <w:numPr>
          <w:ilvl w:val="0"/>
          <w:numId w:val="2"/>
        </w:numPr>
        <w:tabs>
          <w:tab w:val="left" w:pos="720"/>
        </w:tabs>
        <w:spacing w:after="0"/>
      </w:pPr>
      <w:r w:rsidRPr="002B17FC">
        <w:t xml:space="preserve">Working Lunch </w:t>
      </w:r>
    </w:p>
    <w:p w14:paraId="0853AAC6" w14:textId="10435545" w:rsidR="00C8110D" w:rsidRDefault="00C8110D" w:rsidP="00C8110D">
      <w:pPr>
        <w:tabs>
          <w:tab w:val="left" w:pos="720"/>
        </w:tabs>
        <w:spacing w:after="0"/>
        <w:ind w:left="360"/>
      </w:pPr>
      <w:r>
        <w:tab/>
      </w:r>
      <w:r w:rsidR="00E66DB2">
        <w:t xml:space="preserve">Rolling Your Sleeves Up… and then Drilling Down:  </w:t>
      </w:r>
      <w:r w:rsidR="002B17FC" w:rsidRPr="002B17FC">
        <w:t>A Detailed Look at the Spreadsheets</w:t>
      </w:r>
    </w:p>
    <w:p w14:paraId="0562CB87" w14:textId="40761283" w:rsidR="0057288E" w:rsidRDefault="00C8110D" w:rsidP="00C8110D">
      <w:pPr>
        <w:tabs>
          <w:tab w:val="left" w:pos="720"/>
        </w:tabs>
        <w:spacing w:after="0"/>
        <w:ind w:left="360"/>
      </w:pPr>
      <w:r>
        <w:tab/>
      </w:r>
      <w:r w:rsidR="002B17FC" w:rsidRPr="00C8110D">
        <w:rPr>
          <w:i/>
        </w:rPr>
        <w:t>Juri Freeman</w:t>
      </w:r>
      <w:r w:rsidR="004B1539">
        <w:rPr>
          <w:i/>
        </w:rPr>
        <w:t>, RRS</w:t>
      </w:r>
    </w:p>
    <w:sectPr w:rsidR="0057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2A26"/>
    <w:multiLevelType w:val="hybridMultilevel"/>
    <w:tmpl w:val="1CF4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4FD1"/>
    <w:multiLevelType w:val="hybridMultilevel"/>
    <w:tmpl w:val="1CF4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D2"/>
    <w:rsid w:val="000F45B1"/>
    <w:rsid w:val="001E5435"/>
    <w:rsid w:val="002B17FC"/>
    <w:rsid w:val="00340E70"/>
    <w:rsid w:val="003C72AB"/>
    <w:rsid w:val="003F6435"/>
    <w:rsid w:val="0047514F"/>
    <w:rsid w:val="004B1539"/>
    <w:rsid w:val="005177DF"/>
    <w:rsid w:val="0057288E"/>
    <w:rsid w:val="005F4F88"/>
    <w:rsid w:val="005F55F5"/>
    <w:rsid w:val="0064025D"/>
    <w:rsid w:val="00703B3B"/>
    <w:rsid w:val="00713465"/>
    <w:rsid w:val="007903AB"/>
    <w:rsid w:val="007E1184"/>
    <w:rsid w:val="00A92EB9"/>
    <w:rsid w:val="00C672D2"/>
    <w:rsid w:val="00C8110D"/>
    <w:rsid w:val="00C96F2B"/>
    <w:rsid w:val="00D56C27"/>
    <w:rsid w:val="00DF4448"/>
    <w:rsid w:val="00E66DB2"/>
    <w:rsid w:val="00E7512F"/>
    <w:rsid w:val="00EC1CA8"/>
    <w:rsid w:val="00EF3A79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B045"/>
  <w15:docId w15:val="{29593734-F246-45B6-BFFD-6560EB8D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2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2E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Matta</dc:creator>
  <cp:lastModifiedBy>Smith, Steven</cp:lastModifiedBy>
  <cp:revision>2</cp:revision>
  <dcterms:created xsi:type="dcterms:W3CDTF">2016-11-03T11:15:00Z</dcterms:created>
  <dcterms:modified xsi:type="dcterms:W3CDTF">2016-11-03T11:15:00Z</dcterms:modified>
</cp:coreProperties>
</file>