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716"/>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4320"/>
      </w:tblGrid>
      <w:tr w:rsidR="00D520FF" w14:paraId="63C2C6A8" w14:textId="77777777" w:rsidTr="00FF5781">
        <w:tc>
          <w:tcPr>
            <w:tcW w:w="5868" w:type="dxa"/>
          </w:tcPr>
          <w:p w14:paraId="3E53982C" w14:textId="77777777" w:rsidR="00D520FF" w:rsidRDefault="00D520FF" w:rsidP="00FF5781">
            <w:pPr>
              <w:pStyle w:val="Heading1"/>
              <w:tabs>
                <w:tab w:val="left" w:pos="720"/>
                <w:tab w:val="left" w:pos="840"/>
              </w:tabs>
              <w:jc w:val="right"/>
              <w:rPr>
                <w:sz w:val="40"/>
              </w:rPr>
            </w:pPr>
            <w:r>
              <w:rPr>
                <w:sz w:val="40"/>
              </w:rPr>
              <w:t>County of Santa Clara</w:t>
            </w:r>
          </w:p>
          <w:p w14:paraId="2801A661" w14:textId="77777777" w:rsidR="00D520FF" w:rsidRDefault="00D520FF" w:rsidP="00FF5781">
            <w:pPr>
              <w:pStyle w:val="Heading2"/>
              <w:tabs>
                <w:tab w:val="left" w:pos="720"/>
              </w:tabs>
              <w:spacing w:line="360" w:lineRule="exact"/>
              <w:jc w:val="right"/>
              <w:rPr>
                <w:sz w:val="32"/>
              </w:rPr>
            </w:pPr>
            <w:r>
              <w:rPr>
                <w:sz w:val="32"/>
              </w:rPr>
              <w:t xml:space="preserve">Office of the </w:t>
            </w:r>
            <w:smartTag w:uri="urn:schemas-microsoft-com:office:smarttags" w:element="City">
              <w:smartTag w:uri="urn:schemas-microsoft-com:office:smarttags" w:element="PlaceType">
                <w:r>
                  <w:rPr>
                    <w:sz w:val="32"/>
                  </w:rPr>
                  <w:t>County</w:t>
                </w:r>
              </w:smartTag>
              <w:r>
                <w:rPr>
                  <w:sz w:val="32"/>
                </w:rPr>
                <w:t xml:space="preserve"> </w:t>
              </w:r>
              <w:smartTag w:uri="urn:schemas-microsoft-com:office:smarttags" w:element="address">
                <w:r>
                  <w:rPr>
                    <w:sz w:val="32"/>
                  </w:rPr>
                  <w:t>Executive</w:t>
                </w:r>
              </w:smartTag>
            </w:smartTag>
          </w:p>
          <w:p w14:paraId="62589B45" w14:textId="77777777" w:rsidR="00D520FF" w:rsidRDefault="00D520FF" w:rsidP="00FF5781">
            <w:pPr>
              <w:pStyle w:val="Heading2"/>
              <w:tabs>
                <w:tab w:val="left" w:pos="720"/>
              </w:tabs>
              <w:spacing w:line="240" w:lineRule="exact"/>
              <w:jc w:val="left"/>
              <w:rPr>
                <w:sz w:val="24"/>
              </w:rPr>
            </w:pPr>
            <w:r>
              <w:rPr>
                <w:sz w:val="26"/>
              </w:rPr>
              <w:t xml:space="preserve">           </w:t>
            </w:r>
            <w:smartTag w:uri="urn:schemas-microsoft-com:office:smarttags" w:element="Street">
              <w:smartTag w:uri="urn:schemas-microsoft-com:office:smarttags" w:element="place">
                <w:r>
                  <w:rPr>
                    <w:sz w:val="24"/>
                  </w:rPr>
                  <w:t>70 West Hedding Street, East</w:t>
                </w:r>
              </w:smartTag>
            </w:smartTag>
            <w:r>
              <w:rPr>
                <w:sz w:val="24"/>
              </w:rPr>
              <w:t xml:space="preserve"> Wing 11</w:t>
            </w:r>
            <w:r>
              <w:rPr>
                <w:sz w:val="24"/>
                <w:vertAlign w:val="superscript"/>
              </w:rPr>
              <w:t>th</w:t>
            </w:r>
            <w:r>
              <w:rPr>
                <w:sz w:val="24"/>
              </w:rPr>
              <w:t xml:space="preserve"> Floor</w:t>
            </w:r>
          </w:p>
          <w:p w14:paraId="7C49A391" w14:textId="77777777" w:rsidR="00D520FF" w:rsidRDefault="00D520FF" w:rsidP="00FF5781">
            <w:pPr>
              <w:pStyle w:val="Heading2"/>
              <w:tabs>
                <w:tab w:val="left" w:pos="720"/>
              </w:tabs>
              <w:spacing w:line="240" w:lineRule="exact"/>
              <w:jc w:val="right"/>
              <w:rPr>
                <w:sz w:val="24"/>
                <w:lang w:val="es-ES"/>
              </w:rPr>
            </w:pPr>
            <w:r>
              <w:rPr>
                <w:sz w:val="24"/>
                <w:lang w:val="es-ES"/>
              </w:rPr>
              <w:t>San Jose, CA  95110</w:t>
            </w:r>
          </w:p>
          <w:p w14:paraId="3014FB65" w14:textId="77777777" w:rsidR="00D520FF" w:rsidRPr="00A74909" w:rsidRDefault="00D520FF" w:rsidP="00FF5781">
            <w:pPr>
              <w:pStyle w:val="Heading2"/>
              <w:tabs>
                <w:tab w:val="left" w:pos="720"/>
              </w:tabs>
              <w:jc w:val="right"/>
              <w:rPr>
                <w:sz w:val="24"/>
                <w:lang w:val="es-ES"/>
              </w:rPr>
            </w:pPr>
            <w:r w:rsidRPr="00A74909">
              <w:rPr>
                <w:sz w:val="24"/>
                <w:lang w:val="es-ES"/>
              </w:rPr>
              <w:t>(408) 299-5119</w:t>
            </w:r>
          </w:p>
          <w:p w14:paraId="2FFD2623" w14:textId="77777777" w:rsidR="00D520FF" w:rsidRPr="00A74909" w:rsidRDefault="00D520FF" w:rsidP="00FF5781">
            <w:pPr>
              <w:pStyle w:val="Heading2"/>
              <w:tabs>
                <w:tab w:val="left" w:pos="720"/>
              </w:tabs>
              <w:spacing w:line="240" w:lineRule="exact"/>
              <w:jc w:val="right"/>
              <w:rPr>
                <w:rFonts w:ascii="Palatino (PCL6)" w:hAnsi="Palatino (PCL6)"/>
                <w:sz w:val="28"/>
                <w:lang w:val="es-ES"/>
              </w:rPr>
            </w:pPr>
            <w:r w:rsidRPr="00A74909">
              <w:rPr>
                <w:sz w:val="24"/>
                <w:lang w:val="es-ES"/>
              </w:rPr>
              <w:t>www.sccgov.org</w:t>
            </w:r>
          </w:p>
        </w:tc>
        <w:tc>
          <w:tcPr>
            <w:tcW w:w="4320" w:type="dxa"/>
          </w:tcPr>
          <w:p w14:paraId="1DACDB64" w14:textId="77777777" w:rsidR="00D520FF" w:rsidRDefault="00D520FF" w:rsidP="00FF5781">
            <w:pPr>
              <w:pStyle w:val="Heading2"/>
              <w:tabs>
                <w:tab w:val="left" w:pos="720"/>
              </w:tabs>
              <w:ind w:left="720"/>
              <w:rPr>
                <w:sz w:val="20"/>
              </w:rPr>
            </w:pPr>
            <w:r w:rsidRPr="00822B86">
              <w:rPr>
                <w:noProof/>
                <w:sz w:val="20"/>
              </w:rPr>
              <w:drawing>
                <wp:inline distT="0" distB="0" distL="0" distR="0" wp14:anchorId="6941ABFF" wp14:editId="1770558B">
                  <wp:extent cx="115062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568" t="-977" r="-568" b="-977"/>
                          <a:stretch>
                            <a:fillRect/>
                          </a:stretch>
                        </pic:blipFill>
                        <pic:spPr bwMode="auto">
                          <a:xfrm>
                            <a:off x="0" y="0"/>
                            <a:ext cx="1150620" cy="1059180"/>
                          </a:xfrm>
                          <a:prstGeom prst="rect">
                            <a:avLst/>
                          </a:prstGeom>
                          <a:noFill/>
                          <a:ln>
                            <a:noFill/>
                          </a:ln>
                        </pic:spPr>
                      </pic:pic>
                    </a:graphicData>
                  </a:graphic>
                </wp:inline>
              </w:drawing>
            </w:r>
          </w:p>
          <w:p w14:paraId="0B695A88" w14:textId="77777777" w:rsidR="00D520FF" w:rsidRDefault="00D520FF" w:rsidP="00FF5781">
            <w:pPr>
              <w:pStyle w:val="Heading2"/>
              <w:tabs>
                <w:tab w:val="left" w:pos="720"/>
              </w:tabs>
              <w:rPr>
                <w:b w:val="0"/>
              </w:rPr>
            </w:pPr>
            <w:r>
              <w:t xml:space="preserve">                                 </w:t>
            </w:r>
          </w:p>
        </w:tc>
      </w:tr>
    </w:tbl>
    <w:p w14:paraId="786250A5" w14:textId="28E454A4" w:rsidR="00914F5A" w:rsidRPr="002A70E0" w:rsidRDefault="00914F5A" w:rsidP="00914F5A">
      <w:pPr>
        <w:rPr>
          <w:rFonts w:ascii="Verdana" w:hAnsi="Verdana"/>
          <w:sz w:val="19"/>
          <w:szCs w:val="19"/>
        </w:rPr>
      </w:pPr>
      <w:r w:rsidRPr="002A70E0">
        <w:rPr>
          <w:rFonts w:ascii="Verdana" w:hAnsi="Verdana"/>
          <w:sz w:val="19"/>
          <w:szCs w:val="19"/>
        </w:rPr>
        <w:br/>
      </w:r>
      <w:r w:rsidRPr="002A70E0">
        <w:rPr>
          <w:rFonts w:ascii="Verdana" w:hAnsi="Verdana"/>
          <w:b/>
          <w:bCs/>
          <w:sz w:val="19"/>
          <w:szCs w:val="19"/>
          <w:u w:val="single"/>
        </w:rPr>
        <w:t>FOR IMMEDIATE RELEASE</w:t>
      </w:r>
      <w:r w:rsidRPr="002A70E0">
        <w:rPr>
          <w:rFonts w:ascii="Verdana" w:hAnsi="Verdana"/>
          <w:b/>
          <w:bCs/>
          <w:sz w:val="19"/>
          <w:szCs w:val="19"/>
        </w:rPr>
        <w:t xml:space="preserve">             </w:t>
      </w:r>
      <w:r w:rsidRPr="002A70E0">
        <w:rPr>
          <w:rFonts w:ascii="Verdana" w:hAnsi="Verdana"/>
          <w:b/>
          <w:bCs/>
          <w:sz w:val="19"/>
          <w:szCs w:val="19"/>
        </w:rPr>
        <w:br/>
      </w:r>
      <w:r w:rsidR="00A56988" w:rsidRPr="002A70E0">
        <w:rPr>
          <w:rFonts w:ascii="Verdana" w:hAnsi="Verdana"/>
          <w:sz w:val="19"/>
          <w:szCs w:val="19"/>
        </w:rPr>
        <w:t xml:space="preserve">March </w:t>
      </w:r>
      <w:r w:rsidR="00953BF3">
        <w:rPr>
          <w:rFonts w:ascii="Verdana" w:hAnsi="Verdana"/>
          <w:sz w:val="19"/>
          <w:szCs w:val="19"/>
        </w:rPr>
        <w:t>7</w:t>
      </w:r>
      <w:r w:rsidR="00286C3B" w:rsidRPr="002A70E0">
        <w:rPr>
          <w:rFonts w:ascii="Verdana" w:hAnsi="Verdana"/>
          <w:sz w:val="19"/>
          <w:szCs w:val="19"/>
        </w:rPr>
        <w:t>, 2018</w:t>
      </w:r>
      <w:r w:rsidRPr="002A70E0">
        <w:rPr>
          <w:rFonts w:ascii="Verdana" w:hAnsi="Verdana"/>
          <w:sz w:val="19"/>
          <w:szCs w:val="19"/>
        </w:rPr>
        <w:t> </w:t>
      </w:r>
    </w:p>
    <w:p w14:paraId="6EBCBD67" w14:textId="77777777" w:rsidR="00914F5A" w:rsidRPr="002A70E0" w:rsidRDefault="00914F5A" w:rsidP="00914F5A">
      <w:pPr>
        <w:rPr>
          <w:rFonts w:ascii="Verdana" w:hAnsi="Verdana"/>
          <w:b/>
          <w:bCs/>
          <w:color w:val="FF0000"/>
          <w:sz w:val="19"/>
          <w:szCs w:val="19"/>
        </w:rPr>
      </w:pPr>
      <w:r w:rsidRPr="002A70E0">
        <w:rPr>
          <w:rFonts w:ascii="Verdana" w:hAnsi="Verdana"/>
          <w:sz w:val="19"/>
          <w:szCs w:val="19"/>
        </w:rPr>
        <w:t xml:space="preserve">                                        </w:t>
      </w:r>
      <w:r w:rsidRPr="002A70E0">
        <w:rPr>
          <w:rFonts w:ascii="Verdana" w:hAnsi="Verdana"/>
          <w:b/>
          <w:bCs/>
          <w:color w:val="FF0000"/>
          <w:sz w:val="19"/>
          <w:szCs w:val="19"/>
        </w:rPr>
        <w:t>         </w:t>
      </w:r>
    </w:p>
    <w:p w14:paraId="59BB152C" w14:textId="77777777" w:rsidR="00914F5A" w:rsidRPr="002A70E0" w:rsidRDefault="00914F5A" w:rsidP="00914F5A">
      <w:pPr>
        <w:rPr>
          <w:rFonts w:ascii="Verdana" w:hAnsi="Verdana"/>
          <w:sz w:val="19"/>
          <w:szCs w:val="19"/>
        </w:rPr>
      </w:pPr>
      <w:r w:rsidRPr="002A70E0">
        <w:rPr>
          <w:rFonts w:ascii="Verdana" w:hAnsi="Verdana"/>
          <w:sz w:val="19"/>
          <w:szCs w:val="19"/>
        </w:rPr>
        <w:t>Contact:</w:t>
      </w:r>
    </w:p>
    <w:p w14:paraId="79282374" w14:textId="77777777" w:rsidR="00914F5A" w:rsidRPr="002A70E0" w:rsidRDefault="00914F5A" w:rsidP="00914F5A">
      <w:pPr>
        <w:rPr>
          <w:rStyle w:val="Strong"/>
          <w:rFonts w:ascii="Verdana" w:hAnsi="Verdana"/>
          <w:b w:val="0"/>
          <w:color w:val="252525"/>
          <w:szCs w:val="24"/>
        </w:rPr>
      </w:pPr>
      <w:r w:rsidRPr="002A70E0">
        <w:rPr>
          <w:rFonts w:ascii="Verdana" w:hAnsi="Verdana"/>
          <w:bCs/>
          <w:color w:val="252525"/>
          <w:sz w:val="19"/>
          <w:szCs w:val="19"/>
        </w:rPr>
        <w:t>María Leticia Gómez</w:t>
      </w:r>
      <w:r w:rsidR="00286C3B" w:rsidRPr="002A70E0">
        <w:rPr>
          <w:rFonts w:ascii="Verdana" w:hAnsi="Verdana"/>
          <w:bCs/>
          <w:color w:val="252525"/>
          <w:sz w:val="19"/>
          <w:szCs w:val="19"/>
        </w:rPr>
        <w:t>/</w:t>
      </w:r>
      <w:r w:rsidR="000606FC" w:rsidRPr="002A70E0">
        <w:rPr>
          <w:rStyle w:val="Strong"/>
          <w:rFonts w:ascii="Verdana" w:hAnsi="Verdana"/>
          <w:b w:val="0"/>
          <w:color w:val="252525"/>
          <w:sz w:val="19"/>
          <w:szCs w:val="19"/>
        </w:rPr>
        <w:t>Laurel Anderson</w:t>
      </w:r>
      <w:r w:rsidRPr="002A70E0">
        <w:rPr>
          <w:rStyle w:val="Strong"/>
          <w:rFonts w:ascii="Verdana" w:hAnsi="Verdana"/>
          <w:color w:val="252525"/>
          <w:sz w:val="19"/>
          <w:szCs w:val="19"/>
        </w:rPr>
        <w:t> </w:t>
      </w:r>
      <w:r w:rsidRPr="002A70E0">
        <w:rPr>
          <w:rFonts w:ascii="Verdana" w:hAnsi="Verdana"/>
          <w:b/>
          <w:bCs/>
          <w:color w:val="252525"/>
          <w:sz w:val="19"/>
          <w:szCs w:val="19"/>
        </w:rPr>
        <w:br/>
      </w:r>
      <w:r w:rsidRPr="002A70E0">
        <w:rPr>
          <w:rStyle w:val="Strong"/>
          <w:rFonts w:ascii="Verdana" w:hAnsi="Verdana"/>
          <w:b w:val="0"/>
          <w:color w:val="252525"/>
          <w:sz w:val="19"/>
          <w:szCs w:val="19"/>
        </w:rPr>
        <w:t>Office of Public Affairs</w:t>
      </w:r>
      <w:r w:rsidRPr="002A70E0">
        <w:rPr>
          <w:rFonts w:ascii="Verdana" w:hAnsi="Verdana"/>
          <w:b/>
          <w:bCs/>
          <w:color w:val="252525"/>
          <w:sz w:val="19"/>
          <w:szCs w:val="19"/>
        </w:rPr>
        <w:br/>
      </w:r>
      <w:r w:rsidRPr="002A70E0">
        <w:rPr>
          <w:rStyle w:val="Strong"/>
          <w:rFonts w:ascii="Verdana" w:hAnsi="Verdana"/>
          <w:b w:val="0"/>
          <w:color w:val="252525"/>
          <w:sz w:val="19"/>
          <w:szCs w:val="19"/>
        </w:rPr>
        <w:t>408-299-5119</w:t>
      </w:r>
    </w:p>
    <w:p w14:paraId="13E51D9E" w14:textId="77777777" w:rsidR="00914F5A" w:rsidRPr="002A70E0" w:rsidRDefault="00914F5A" w:rsidP="00914F5A">
      <w:pPr>
        <w:rPr>
          <w:rStyle w:val="Strong"/>
          <w:rFonts w:ascii="Verdana" w:hAnsi="Verdana"/>
          <w:b w:val="0"/>
          <w:color w:val="252525"/>
          <w:sz w:val="19"/>
          <w:szCs w:val="19"/>
        </w:rPr>
      </w:pPr>
    </w:p>
    <w:p w14:paraId="57ADEF45" w14:textId="77777777" w:rsidR="00286C3B" w:rsidRPr="002A70E0" w:rsidRDefault="00286C3B" w:rsidP="00286C3B">
      <w:pPr>
        <w:rPr>
          <w:rFonts w:ascii="Verdana" w:hAnsi="Verdana"/>
          <w:sz w:val="19"/>
          <w:szCs w:val="19"/>
        </w:rPr>
      </w:pPr>
      <w:r w:rsidRPr="002A70E0">
        <w:rPr>
          <w:rStyle w:val="Strong"/>
          <w:rFonts w:ascii="Verdana" w:hAnsi="Verdana"/>
          <w:b w:val="0"/>
          <w:color w:val="252525"/>
          <w:sz w:val="19"/>
          <w:szCs w:val="19"/>
        </w:rPr>
        <w:t>Roger Ross</w:t>
      </w:r>
      <w:r w:rsidR="00914F5A" w:rsidRPr="002A70E0">
        <w:rPr>
          <w:rFonts w:ascii="Verdana" w:hAnsi="Verdana"/>
          <w:b/>
          <w:bCs/>
          <w:color w:val="252525"/>
          <w:sz w:val="19"/>
          <w:szCs w:val="19"/>
        </w:rPr>
        <w:br/>
      </w:r>
      <w:r w:rsidRPr="002A70E0">
        <w:rPr>
          <w:rFonts w:ascii="Verdana" w:hAnsi="Verdana"/>
          <w:sz w:val="19"/>
          <w:szCs w:val="19"/>
        </w:rPr>
        <w:t>Consumer &amp; Environmental Protection Agency</w:t>
      </w:r>
    </w:p>
    <w:p w14:paraId="46C0FEBC" w14:textId="3EF993BE" w:rsidR="00286C3B" w:rsidRPr="002A70E0" w:rsidRDefault="00286C3B" w:rsidP="00286C3B">
      <w:pPr>
        <w:rPr>
          <w:rFonts w:ascii="Verdana" w:hAnsi="Verdana"/>
          <w:sz w:val="19"/>
          <w:szCs w:val="19"/>
        </w:rPr>
      </w:pPr>
      <w:r w:rsidRPr="002A70E0">
        <w:rPr>
          <w:rFonts w:ascii="Verdana" w:hAnsi="Verdana"/>
          <w:sz w:val="19"/>
          <w:szCs w:val="19"/>
        </w:rPr>
        <w:t>408</w:t>
      </w:r>
      <w:r w:rsidR="002A70E0">
        <w:rPr>
          <w:rFonts w:ascii="Verdana" w:hAnsi="Verdana"/>
          <w:sz w:val="19"/>
          <w:szCs w:val="19"/>
        </w:rPr>
        <w:t>-</w:t>
      </w:r>
      <w:r w:rsidRPr="002A70E0">
        <w:rPr>
          <w:rFonts w:ascii="Verdana" w:hAnsi="Verdana"/>
          <w:sz w:val="19"/>
          <w:szCs w:val="19"/>
        </w:rPr>
        <w:t>918</w:t>
      </w:r>
      <w:r w:rsidR="002A70E0">
        <w:rPr>
          <w:rFonts w:ascii="Verdana" w:hAnsi="Verdana"/>
          <w:sz w:val="19"/>
          <w:szCs w:val="19"/>
        </w:rPr>
        <w:t>-</w:t>
      </w:r>
      <w:r w:rsidRPr="002A70E0">
        <w:rPr>
          <w:rFonts w:ascii="Verdana" w:hAnsi="Verdana"/>
          <w:sz w:val="19"/>
          <w:szCs w:val="19"/>
        </w:rPr>
        <w:t>4620</w:t>
      </w:r>
    </w:p>
    <w:p w14:paraId="74F955E0" w14:textId="77777777" w:rsidR="00914F5A" w:rsidRPr="002A70E0" w:rsidRDefault="00914F5A" w:rsidP="00914F5A">
      <w:pPr>
        <w:rPr>
          <w:rFonts w:ascii="Verdana" w:hAnsi="Verdana"/>
          <w:bCs/>
          <w:color w:val="252525"/>
          <w:sz w:val="19"/>
          <w:szCs w:val="19"/>
        </w:rPr>
      </w:pPr>
      <w:r w:rsidRPr="002A70E0">
        <w:rPr>
          <w:rFonts w:ascii="Verdana" w:hAnsi="Verdana"/>
          <w:b/>
          <w:bCs/>
          <w:color w:val="252525"/>
          <w:sz w:val="19"/>
          <w:szCs w:val="19"/>
        </w:rPr>
        <w:br/>
      </w:r>
    </w:p>
    <w:p w14:paraId="1C605B94" w14:textId="47348360" w:rsidR="00286C3B" w:rsidRPr="002A70E0" w:rsidRDefault="002A70E0" w:rsidP="00914F5A">
      <w:pPr>
        <w:jc w:val="center"/>
        <w:rPr>
          <w:rFonts w:ascii="Verdana" w:hAnsi="Verdana"/>
          <w:b/>
          <w:bCs/>
          <w:sz w:val="32"/>
          <w:szCs w:val="32"/>
        </w:rPr>
      </w:pPr>
      <w:r w:rsidRPr="002A70E0">
        <w:rPr>
          <w:rFonts w:ascii="Verdana" w:hAnsi="Verdana"/>
          <w:b/>
          <w:bCs/>
          <w:sz w:val="32"/>
          <w:szCs w:val="32"/>
        </w:rPr>
        <w:t xml:space="preserve">County </w:t>
      </w:r>
      <w:r>
        <w:rPr>
          <w:rFonts w:ascii="Verdana" w:hAnsi="Verdana"/>
          <w:b/>
          <w:bCs/>
          <w:sz w:val="32"/>
          <w:szCs w:val="32"/>
        </w:rPr>
        <w:t>o</w:t>
      </w:r>
      <w:r w:rsidRPr="002A70E0">
        <w:rPr>
          <w:rFonts w:ascii="Verdana" w:hAnsi="Verdana"/>
          <w:b/>
          <w:bCs/>
          <w:sz w:val="32"/>
          <w:szCs w:val="32"/>
        </w:rPr>
        <w:t>f Santa Clara Ordinance Requires Sharps Manufacturers To Fund A Safe, Free And Convenient County-Wide Sharps Waste Collection Program</w:t>
      </w:r>
    </w:p>
    <w:p w14:paraId="37A5F124" w14:textId="77777777" w:rsidR="00286C3B" w:rsidRPr="002A70E0" w:rsidRDefault="00676234" w:rsidP="00914F5A">
      <w:pPr>
        <w:jc w:val="center"/>
        <w:rPr>
          <w:rFonts w:ascii="Verdana" w:hAnsi="Verdana"/>
          <w:i/>
          <w:iCs/>
          <w:sz w:val="26"/>
          <w:szCs w:val="26"/>
        </w:rPr>
      </w:pPr>
      <w:r w:rsidRPr="002A70E0">
        <w:rPr>
          <w:rFonts w:ascii="Verdana" w:hAnsi="Verdana"/>
          <w:i/>
          <w:iCs/>
          <w:sz w:val="26"/>
          <w:szCs w:val="26"/>
        </w:rPr>
        <w:t>Sharps</w:t>
      </w:r>
      <w:r w:rsidR="00F952C3" w:rsidRPr="002A70E0">
        <w:rPr>
          <w:rFonts w:ascii="Verdana" w:hAnsi="Verdana"/>
          <w:i/>
          <w:iCs/>
          <w:sz w:val="26"/>
          <w:szCs w:val="26"/>
        </w:rPr>
        <w:t xml:space="preserve"> Industry Must </w:t>
      </w:r>
      <w:r w:rsidR="00214A8F" w:rsidRPr="002A70E0">
        <w:rPr>
          <w:rFonts w:ascii="Verdana" w:hAnsi="Verdana"/>
          <w:i/>
          <w:iCs/>
          <w:sz w:val="26"/>
          <w:szCs w:val="26"/>
        </w:rPr>
        <w:t>Submit a Comprehensive</w:t>
      </w:r>
      <w:r w:rsidR="00F952C3" w:rsidRPr="002A70E0">
        <w:rPr>
          <w:rFonts w:ascii="Verdana" w:hAnsi="Verdana"/>
          <w:i/>
          <w:iCs/>
          <w:sz w:val="26"/>
          <w:szCs w:val="26"/>
        </w:rPr>
        <w:t xml:space="preserve"> Plan Within 6 Months</w:t>
      </w:r>
    </w:p>
    <w:p w14:paraId="7420CAA4" w14:textId="77777777" w:rsidR="00914F5A" w:rsidRPr="002A70E0" w:rsidRDefault="00914F5A" w:rsidP="00914F5A">
      <w:pPr>
        <w:jc w:val="center"/>
        <w:rPr>
          <w:rFonts w:ascii="Verdana" w:hAnsi="Verdana"/>
          <w:b/>
          <w:sz w:val="19"/>
          <w:szCs w:val="19"/>
        </w:rPr>
      </w:pPr>
    </w:p>
    <w:p w14:paraId="1AA199C0" w14:textId="6155D062" w:rsidR="00BE178E" w:rsidRPr="002A70E0" w:rsidRDefault="00914F5A" w:rsidP="00FF5781">
      <w:pPr>
        <w:rPr>
          <w:rFonts w:ascii="Verdana" w:hAnsi="Verdana"/>
          <w:color w:val="000000"/>
          <w:sz w:val="19"/>
          <w:szCs w:val="19"/>
        </w:rPr>
      </w:pPr>
      <w:r w:rsidRPr="002A70E0">
        <w:rPr>
          <w:rStyle w:val="apple-style-span"/>
          <w:rFonts w:ascii="Verdana" w:hAnsi="Verdana"/>
          <w:b/>
          <w:sz w:val="19"/>
          <w:szCs w:val="19"/>
        </w:rPr>
        <w:t>SANTA CLARA COUNTY, CALIF</w:t>
      </w:r>
      <w:r w:rsidRPr="002A70E0">
        <w:rPr>
          <w:rStyle w:val="apple-style-span"/>
          <w:rFonts w:ascii="Verdana" w:hAnsi="Verdana"/>
          <w:sz w:val="19"/>
          <w:szCs w:val="19"/>
        </w:rPr>
        <w:t>.—</w:t>
      </w:r>
      <w:r w:rsidRPr="002A70E0">
        <w:rPr>
          <w:rFonts w:ascii="Verdana" w:hAnsi="Verdana"/>
          <w:sz w:val="19"/>
          <w:szCs w:val="19"/>
        </w:rPr>
        <w:t xml:space="preserve"> </w:t>
      </w:r>
      <w:r w:rsidRPr="002A70E0">
        <w:rPr>
          <w:rFonts w:ascii="Verdana" w:hAnsi="Verdana"/>
          <w:color w:val="000000"/>
          <w:sz w:val="19"/>
          <w:szCs w:val="19"/>
        </w:rPr>
        <w:t xml:space="preserve">The County of Santa Clara </w:t>
      </w:r>
      <w:r w:rsidR="00A56988" w:rsidRPr="002A70E0">
        <w:rPr>
          <w:rFonts w:ascii="Verdana" w:hAnsi="Verdana"/>
          <w:color w:val="000000"/>
          <w:sz w:val="19"/>
          <w:szCs w:val="19"/>
        </w:rPr>
        <w:t>Board of Supervisors</w:t>
      </w:r>
      <w:r w:rsidR="00FF5781" w:rsidRPr="002A70E0">
        <w:rPr>
          <w:rFonts w:ascii="Verdana" w:hAnsi="Verdana"/>
          <w:color w:val="000000"/>
          <w:sz w:val="19"/>
          <w:szCs w:val="19"/>
        </w:rPr>
        <w:t xml:space="preserve"> </w:t>
      </w:r>
      <w:r w:rsidR="000606FC" w:rsidRPr="002A70E0">
        <w:rPr>
          <w:rFonts w:ascii="Verdana" w:hAnsi="Verdana"/>
          <w:color w:val="000000"/>
          <w:sz w:val="19"/>
          <w:szCs w:val="19"/>
        </w:rPr>
        <w:t>has passed legislation</w:t>
      </w:r>
      <w:r w:rsidR="00BE178E">
        <w:rPr>
          <w:rFonts w:ascii="Verdana" w:hAnsi="Verdana"/>
          <w:color w:val="000000"/>
          <w:sz w:val="19"/>
          <w:szCs w:val="19"/>
        </w:rPr>
        <w:t xml:space="preserve"> </w:t>
      </w:r>
      <w:hyperlink r:id="rId7" w:history="1">
        <w:r w:rsidR="00BE178E" w:rsidRPr="00BE178E">
          <w:rPr>
            <w:rStyle w:val="Hyperlink"/>
            <w:rFonts w:ascii="Verdana" w:hAnsi="Verdana"/>
            <w:sz w:val="19"/>
            <w:szCs w:val="19"/>
          </w:rPr>
          <w:t>(</w:t>
        </w:r>
        <w:r w:rsidR="00BE178E" w:rsidRPr="005B42B7">
          <w:rPr>
            <w:rStyle w:val="Hyperlink"/>
            <w:rFonts w:ascii="Verdana" w:hAnsi="Verdana"/>
            <w:sz w:val="20"/>
            <w:shd w:val="clear" w:color="auto" w:fill="FFFFFF"/>
          </w:rPr>
          <w:t>Ordinance No. NS-517.92</w:t>
        </w:r>
      </w:hyperlink>
      <w:r w:rsidR="00BE178E">
        <w:t>)</w:t>
      </w:r>
      <w:r w:rsidR="000606FC" w:rsidRPr="002A70E0">
        <w:rPr>
          <w:rFonts w:ascii="Verdana" w:hAnsi="Verdana"/>
          <w:color w:val="000000"/>
          <w:sz w:val="19"/>
          <w:szCs w:val="19"/>
        </w:rPr>
        <w:t xml:space="preserve"> requiring </w:t>
      </w:r>
      <w:r w:rsidR="006A2AE2" w:rsidRPr="002A70E0">
        <w:rPr>
          <w:rFonts w:ascii="Verdana" w:hAnsi="Verdana"/>
          <w:color w:val="000000"/>
          <w:sz w:val="19"/>
          <w:szCs w:val="19"/>
        </w:rPr>
        <w:t xml:space="preserve">sharps manufacturers and </w:t>
      </w:r>
      <w:r w:rsidR="000606FC" w:rsidRPr="002A70E0">
        <w:rPr>
          <w:rFonts w:ascii="Verdana" w:hAnsi="Verdana"/>
          <w:color w:val="000000"/>
          <w:sz w:val="19"/>
          <w:szCs w:val="19"/>
        </w:rPr>
        <w:t xml:space="preserve">pharmaceutical companies </w:t>
      </w:r>
      <w:r w:rsidR="006A2AE2" w:rsidRPr="002A70E0">
        <w:rPr>
          <w:rFonts w:ascii="Verdana" w:hAnsi="Verdana"/>
          <w:color w:val="000000"/>
          <w:sz w:val="19"/>
          <w:szCs w:val="19"/>
        </w:rPr>
        <w:t xml:space="preserve">who produce and distribute medicines that require home injection </w:t>
      </w:r>
      <w:r w:rsidR="000606FC" w:rsidRPr="002A70E0">
        <w:rPr>
          <w:rFonts w:ascii="Verdana" w:hAnsi="Verdana"/>
          <w:color w:val="000000"/>
          <w:sz w:val="19"/>
          <w:szCs w:val="19"/>
        </w:rPr>
        <w:t xml:space="preserve">to </w:t>
      </w:r>
      <w:r w:rsidR="006A2AE2" w:rsidRPr="002A70E0">
        <w:rPr>
          <w:rFonts w:ascii="Verdana" w:hAnsi="Verdana"/>
          <w:color w:val="000000"/>
          <w:sz w:val="19"/>
          <w:szCs w:val="19"/>
        </w:rPr>
        <w:t>submit</w:t>
      </w:r>
      <w:r w:rsidR="008825A9" w:rsidRPr="002A70E0">
        <w:rPr>
          <w:rFonts w:ascii="Verdana" w:hAnsi="Verdana"/>
          <w:color w:val="000000"/>
          <w:sz w:val="19"/>
          <w:szCs w:val="19"/>
        </w:rPr>
        <w:t xml:space="preserve"> and implement</w:t>
      </w:r>
      <w:r w:rsidR="000606FC" w:rsidRPr="002A70E0">
        <w:rPr>
          <w:rFonts w:ascii="Verdana" w:hAnsi="Verdana"/>
          <w:color w:val="000000"/>
          <w:sz w:val="19"/>
          <w:szCs w:val="19"/>
        </w:rPr>
        <w:t xml:space="preserve"> </w:t>
      </w:r>
      <w:r w:rsidR="008825A9" w:rsidRPr="002A70E0">
        <w:rPr>
          <w:rFonts w:ascii="Verdana" w:hAnsi="Verdana"/>
          <w:color w:val="000000"/>
          <w:sz w:val="19"/>
          <w:szCs w:val="19"/>
        </w:rPr>
        <w:t>a</w:t>
      </w:r>
      <w:r w:rsidR="006A2AE2" w:rsidRPr="002A70E0">
        <w:rPr>
          <w:rFonts w:ascii="Verdana" w:hAnsi="Verdana"/>
          <w:color w:val="000000"/>
          <w:sz w:val="19"/>
          <w:szCs w:val="19"/>
        </w:rPr>
        <w:t xml:space="preserve"> </w:t>
      </w:r>
      <w:r w:rsidR="008825A9" w:rsidRPr="002A70E0">
        <w:rPr>
          <w:rFonts w:ascii="Verdana" w:hAnsi="Verdana"/>
          <w:color w:val="000000"/>
          <w:sz w:val="19"/>
          <w:szCs w:val="19"/>
        </w:rPr>
        <w:t xml:space="preserve">comprehensive plan for </w:t>
      </w:r>
      <w:r w:rsidR="00E049F7" w:rsidRPr="002A70E0">
        <w:rPr>
          <w:rFonts w:ascii="Verdana" w:hAnsi="Verdana"/>
          <w:color w:val="000000"/>
          <w:sz w:val="19"/>
          <w:szCs w:val="19"/>
        </w:rPr>
        <w:t xml:space="preserve">safe disposal </w:t>
      </w:r>
      <w:r w:rsidR="008825A9" w:rsidRPr="002A70E0">
        <w:rPr>
          <w:rFonts w:ascii="Verdana" w:hAnsi="Verdana"/>
          <w:color w:val="000000"/>
          <w:sz w:val="19"/>
          <w:szCs w:val="19"/>
        </w:rPr>
        <w:t>of consumer</w:t>
      </w:r>
      <w:r w:rsidR="00EC5DBC" w:rsidRPr="002A70E0">
        <w:rPr>
          <w:rFonts w:ascii="Verdana" w:hAnsi="Verdana"/>
          <w:color w:val="000000"/>
          <w:sz w:val="19"/>
          <w:szCs w:val="19"/>
        </w:rPr>
        <w:t>-</w:t>
      </w:r>
      <w:r w:rsidR="006A2AE2" w:rsidRPr="002A70E0">
        <w:rPr>
          <w:rFonts w:ascii="Verdana" w:hAnsi="Verdana"/>
          <w:color w:val="000000"/>
          <w:sz w:val="19"/>
          <w:szCs w:val="19"/>
        </w:rPr>
        <w:t>generated</w:t>
      </w:r>
      <w:r w:rsidR="008825A9" w:rsidRPr="002A70E0">
        <w:rPr>
          <w:rFonts w:ascii="Verdana" w:hAnsi="Verdana"/>
          <w:color w:val="000000"/>
          <w:sz w:val="19"/>
          <w:szCs w:val="19"/>
        </w:rPr>
        <w:t xml:space="preserve"> s</w:t>
      </w:r>
      <w:r w:rsidR="00E049F7" w:rsidRPr="002A70E0">
        <w:rPr>
          <w:rFonts w:ascii="Verdana" w:hAnsi="Verdana"/>
          <w:color w:val="000000"/>
          <w:sz w:val="19"/>
          <w:szCs w:val="19"/>
        </w:rPr>
        <w:t>harps</w:t>
      </w:r>
      <w:r w:rsidR="008825A9" w:rsidRPr="002A70E0">
        <w:rPr>
          <w:rFonts w:ascii="Verdana" w:hAnsi="Verdana"/>
          <w:color w:val="000000"/>
          <w:sz w:val="19"/>
          <w:szCs w:val="19"/>
        </w:rPr>
        <w:t xml:space="preserve"> waste</w:t>
      </w:r>
      <w:r w:rsidR="00E049F7" w:rsidRPr="002A70E0">
        <w:rPr>
          <w:rFonts w:ascii="Verdana" w:hAnsi="Verdana"/>
          <w:color w:val="000000"/>
          <w:sz w:val="19"/>
          <w:szCs w:val="19"/>
        </w:rPr>
        <w:t>. Sharps waste includes medical devices with sharp points or edges that can cut or puncture the skin</w:t>
      </w:r>
      <w:r w:rsidR="008825A9" w:rsidRPr="002A70E0">
        <w:rPr>
          <w:rFonts w:ascii="Verdana" w:hAnsi="Verdana"/>
          <w:color w:val="000000"/>
          <w:sz w:val="19"/>
          <w:szCs w:val="19"/>
        </w:rPr>
        <w:t>, such as needles, syringes, and lancets,</w:t>
      </w:r>
      <w:r w:rsidR="00E049F7" w:rsidRPr="002A70E0">
        <w:rPr>
          <w:rFonts w:ascii="Verdana" w:hAnsi="Verdana"/>
          <w:color w:val="000000"/>
          <w:sz w:val="19"/>
          <w:szCs w:val="19"/>
        </w:rPr>
        <w:t xml:space="preserve"> </w:t>
      </w:r>
      <w:r w:rsidR="008825A9" w:rsidRPr="002A70E0">
        <w:rPr>
          <w:rFonts w:ascii="Verdana" w:hAnsi="Verdana"/>
          <w:color w:val="000000"/>
          <w:sz w:val="19"/>
          <w:szCs w:val="19"/>
        </w:rPr>
        <w:t>that</w:t>
      </w:r>
      <w:r w:rsidR="00E049F7" w:rsidRPr="002A70E0">
        <w:rPr>
          <w:rFonts w:ascii="Verdana" w:hAnsi="Verdana"/>
          <w:color w:val="000000"/>
          <w:sz w:val="19"/>
          <w:szCs w:val="19"/>
        </w:rPr>
        <w:t xml:space="preserve"> are necessary for patient care outside of traditional healthcare settings. </w:t>
      </w:r>
      <w:bookmarkStart w:id="0" w:name="_GoBack"/>
      <w:bookmarkEnd w:id="0"/>
    </w:p>
    <w:p w14:paraId="22545889" w14:textId="77777777" w:rsidR="00BD425F" w:rsidRDefault="00BD425F" w:rsidP="00FF5781">
      <w:pPr>
        <w:rPr>
          <w:rFonts w:ascii="Verdana" w:hAnsi="Verdana"/>
          <w:sz w:val="19"/>
          <w:szCs w:val="19"/>
        </w:rPr>
      </w:pPr>
    </w:p>
    <w:p w14:paraId="22C91F52" w14:textId="4FEE090F" w:rsidR="00663E04" w:rsidRPr="002A70E0" w:rsidRDefault="005B42B7" w:rsidP="00FF5781">
      <w:pPr>
        <w:rPr>
          <w:rFonts w:ascii="Verdana" w:hAnsi="Verdana"/>
          <w:color w:val="000000"/>
          <w:sz w:val="19"/>
          <w:szCs w:val="19"/>
        </w:rPr>
      </w:pPr>
      <w:r>
        <w:rPr>
          <w:rFonts w:ascii="Verdana" w:hAnsi="Verdana"/>
          <w:sz w:val="19"/>
          <w:szCs w:val="19"/>
        </w:rPr>
        <w:t>“</w:t>
      </w:r>
      <w:r w:rsidR="004350F8" w:rsidRPr="002A70E0" w:rsidDel="00BE178E">
        <w:rPr>
          <w:rFonts w:ascii="Verdana" w:hAnsi="Verdana"/>
          <w:sz w:val="19"/>
          <w:szCs w:val="19"/>
        </w:rPr>
        <w:t>This is a common-sense law that simply requires the manufacturers of sharps to take responsibility for funding and publicizing a disposal program,” said Supervisor Ken Yeager, who originally proposed the sharps ordinance. “This ordinance will both prevent injuries and assist in stopping the spread of infections and disease, while also helping to keep Santa Clara County clean and pristine.”</w:t>
      </w:r>
    </w:p>
    <w:p w14:paraId="48D92A01" w14:textId="77777777" w:rsidR="00BD425F" w:rsidRDefault="00BD425F" w:rsidP="00FF5781">
      <w:pPr>
        <w:rPr>
          <w:rFonts w:ascii="Verdana" w:hAnsi="Verdana"/>
          <w:color w:val="000000"/>
          <w:sz w:val="19"/>
          <w:szCs w:val="19"/>
        </w:rPr>
      </w:pPr>
      <w:bookmarkStart w:id="1" w:name="_Hlk508024335"/>
    </w:p>
    <w:p w14:paraId="18C35B9E" w14:textId="47657BC9" w:rsidR="00223CED" w:rsidRPr="002A70E0" w:rsidRDefault="007B6AF5" w:rsidP="00FF5781">
      <w:pPr>
        <w:rPr>
          <w:rFonts w:ascii="Verdana" w:hAnsi="Verdana"/>
          <w:color w:val="000000"/>
          <w:sz w:val="19"/>
          <w:szCs w:val="19"/>
        </w:rPr>
      </w:pPr>
      <w:r w:rsidRPr="002A70E0">
        <w:rPr>
          <w:rFonts w:ascii="Verdana" w:hAnsi="Verdana"/>
          <w:color w:val="000000"/>
          <w:sz w:val="19"/>
          <w:szCs w:val="19"/>
        </w:rPr>
        <w:t xml:space="preserve">This </w:t>
      </w:r>
      <w:r w:rsidR="00223CED" w:rsidRPr="002A70E0">
        <w:rPr>
          <w:rFonts w:ascii="Verdana" w:hAnsi="Verdana"/>
          <w:color w:val="000000"/>
          <w:sz w:val="19"/>
          <w:szCs w:val="19"/>
        </w:rPr>
        <w:t xml:space="preserve">“Extended Producer </w:t>
      </w:r>
      <w:r w:rsidR="006A2AE2" w:rsidRPr="002A70E0">
        <w:rPr>
          <w:rFonts w:ascii="Verdana" w:hAnsi="Verdana"/>
          <w:color w:val="000000"/>
          <w:sz w:val="19"/>
          <w:szCs w:val="19"/>
        </w:rPr>
        <w:t>Responsibility</w:t>
      </w:r>
      <w:r w:rsidR="00223CED" w:rsidRPr="002A70E0">
        <w:rPr>
          <w:rFonts w:ascii="Verdana" w:hAnsi="Verdana"/>
          <w:color w:val="000000"/>
          <w:sz w:val="19"/>
          <w:szCs w:val="19"/>
        </w:rPr>
        <w:t xml:space="preserve">” law, </w:t>
      </w:r>
      <w:bookmarkEnd w:id="1"/>
      <w:r w:rsidR="00223CED" w:rsidRPr="002A70E0">
        <w:rPr>
          <w:rFonts w:ascii="Verdana" w:hAnsi="Verdana"/>
          <w:color w:val="000000"/>
          <w:sz w:val="19"/>
          <w:szCs w:val="19"/>
        </w:rPr>
        <w:t>requires sharps manufacturers to develop</w:t>
      </w:r>
      <w:r w:rsidR="009C51F4" w:rsidRPr="002A70E0">
        <w:rPr>
          <w:rFonts w:ascii="Verdana" w:hAnsi="Verdana"/>
          <w:color w:val="000000"/>
          <w:sz w:val="19"/>
          <w:szCs w:val="19"/>
        </w:rPr>
        <w:t xml:space="preserve"> </w:t>
      </w:r>
      <w:r w:rsidR="00223CED" w:rsidRPr="002A70E0">
        <w:rPr>
          <w:rFonts w:ascii="Verdana" w:hAnsi="Verdana"/>
          <w:color w:val="000000"/>
          <w:sz w:val="19"/>
          <w:szCs w:val="19"/>
        </w:rPr>
        <w:t>and fund a free, comprehensive program to safely collect and dispose of consumer-generated sharps products. Th</w:t>
      </w:r>
      <w:r w:rsidR="008825A9" w:rsidRPr="002A70E0">
        <w:rPr>
          <w:rFonts w:ascii="Verdana" w:hAnsi="Verdana"/>
          <w:color w:val="000000"/>
          <w:sz w:val="19"/>
          <w:szCs w:val="19"/>
        </w:rPr>
        <w:t xml:space="preserve">is would include </w:t>
      </w:r>
      <w:r w:rsidR="006A2AE2" w:rsidRPr="002A70E0">
        <w:rPr>
          <w:rFonts w:ascii="Verdana" w:hAnsi="Verdana"/>
          <w:color w:val="000000"/>
          <w:sz w:val="19"/>
          <w:szCs w:val="19"/>
        </w:rPr>
        <w:t>nearly 100</w:t>
      </w:r>
      <w:r w:rsidR="008825A9" w:rsidRPr="002A70E0">
        <w:rPr>
          <w:rFonts w:ascii="Verdana" w:hAnsi="Verdana"/>
          <w:color w:val="000000"/>
          <w:sz w:val="19"/>
          <w:szCs w:val="19"/>
        </w:rPr>
        <w:t xml:space="preserve"> disposal kiosks</w:t>
      </w:r>
      <w:r w:rsidR="006A2AE2" w:rsidRPr="002A70E0">
        <w:rPr>
          <w:rFonts w:ascii="Verdana" w:hAnsi="Verdana"/>
          <w:color w:val="000000"/>
          <w:sz w:val="19"/>
          <w:szCs w:val="19"/>
        </w:rPr>
        <w:t xml:space="preserve"> located in pharmacies</w:t>
      </w:r>
      <w:r w:rsidR="008825A9" w:rsidRPr="002A70E0">
        <w:rPr>
          <w:rFonts w:ascii="Verdana" w:hAnsi="Verdana"/>
          <w:color w:val="000000"/>
          <w:sz w:val="19"/>
          <w:szCs w:val="19"/>
        </w:rPr>
        <w:t>,</w:t>
      </w:r>
      <w:r w:rsidR="006A2AE2" w:rsidRPr="002A70E0">
        <w:rPr>
          <w:rFonts w:ascii="Verdana" w:hAnsi="Verdana"/>
          <w:color w:val="000000"/>
          <w:sz w:val="19"/>
          <w:szCs w:val="19"/>
        </w:rPr>
        <w:t xml:space="preserve"> law enforcement facilities, community centers, senior center</w:t>
      </w:r>
      <w:r w:rsidR="00D3120F" w:rsidRPr="002A70E0">
        <w:rPr>
          <w:rFonts w:ascii="Verdana" w:hAnsi="Verdana"/>
          <w:color w:val="000000"/>
          <w:sz w:val="19"/>
          <w:szCs w:val="19"/>
        </w:rPr>
        <w:t>s</w:t>
      </w:r>
      <w:r w:rsidR="006A2AE2" w:rsidRPr="002A70E0">
        <w:rPr>
          <w:rFonts w:ascii="Verdana" w:hAnsi="Verdana"/>
          <w:color w:val="000000"/>
          <w:sz w:val="19"/>
          <w:szCs w:val="19"/>
        </w:rPr>
        <w:t xml:space="preserve"> and other convenient locations.</w:t>
      </w:r>
      <w:r w:rsidR="008825A9" w:rsidRPr="002A70E0">
        <w:rPr>
          <w:rFonts w:ascii="Verdana" w:hAnsi="Verdana"/>
          <w:color w:val="000000"/>
          <w:sz w:val="19"/>
          <w:szCs w:val="19"/>
        </w:rPr>
        <w:t xml:space="preserve"> </w:t>
      </w:r>
      <w:r w:rsidR="006A2AE2" w:rsidRPr="002A70E0">
        <w:rPr>
          <w:rFonts w:ascii="Verdana" w:hAnsi="Verdana"/>
          <w:color w:val="000000"/>
          <w:sz w:val="19"/>
          <w:szCs w:val="19"/>
        </w:rPr>
        <w:t xml:space="preserve">In addition to the disposal kiosks, there will be many hundreds more locations where residents can pick up a </w:t>
      </w:r>
      <w:r w:rsidR="00EC5DBC" w:rsidRPr="002A70E0">
        <w:rPr>
          <w:rFonts w:ascii="Verdana" w:hAnsi="Verdana"/>
          <w:color w:val="000000"/>
          <w:sz w:val="19"/>
          <w:szCs w:val="19"/>
        </w:rPr>
        <w:t>pre</w:t>
      </w:r>
      <w:r w:rsidR="005008C2" w:rsidRPr="002A70E0">
        <w:rPr>
          <w:rFonts w:ascii="Verdana" w:hAnsi="Verdana"/>
          <w:color w:val="000000"/>
          <w:sz w:val="19"/>
          <w:szCs w:val="19"/>
        </w:rPr>
        <w:t>paid</w:t>
      </w:r>
      <w:r w:rsidR="008825A9" w:rsidRPr="002A70E0">
        <w:rPr>
          <w:rFonts w:ascii="Verdana" w:hAnsi="Verdana"/>
          <w:color w:val="000000"/>
          <w:sz w:val="19"/>
          <w:szCs w:val="19"/>
        </w:rPr>
        <w:t xml:space="preserve"> </w:t>
      </w:r>
      <w:r w:rsidR="006A2AE2" w:rsidRPr="002A70E0">
        <w:rPr>
          <w:rFonts w:ascii="Verdana" w:hAnsi="Verdana"/>
          <w:color w:val="000000"/>
          <w:sz w:val="19"/>
          <w:szCs w:val="19"/>
        </w:rPr>
        <w:t xml:space="preserve">sharps container </w:t>
      </w:r>
      <w:r w:rsidR="005008C2" w:rsidRPr="002A70E0">
        <w:rPr>
          <w:rFonts w:ascii="Verdana" w:hAnsi="Verdana"/>
          <w:color w:val="000000"/>
          <w:sz w:val="19"/>
          <w:szCs w:val="19"/>
        </w:rPr>
        <w:t xml:space="preserve">for </w:t>
      </w:r>
      <w:r w:rsidR="00D3120F" w:rsidRPr="002A70E0">
        <w:rPr>
          <w:rFonts w:ascii="Verdana" w:hAnsi="Verdana"/>
          <w:color w:val="000000"/>
          <w:sz w:val="19"/>
          <w:szCs w:val="19"/>
        </w:rPr>
        <w:t xml:space="preserve">free </w:t>
      </w:r>
      <w:r w:rsidR="008825A9" w:rsidRPr="002A70E0">
        <w:rPr>
          <w:rFonts w:ascii="Verdana" w:hAnsi="Verdana"/>
          <w:color w:val="000000"/>
          <w:sz w:val="19"/>
          <w:szCs w:val="19"/>
        </w:rPr>
        <w:t>mail-back</w:t>
      </w:r>
      <w:r w:rsidR="005008C2" w:rsidRPr="002A70E0">
        <w:rPr>
          <w:rFonts w:ascii="Verdana" w:hAnsi="Verdana"/>
          <w:color w:val="000000"/>
          <w:sz w:val="19"/>
          <w:szCs w:val="19"/>
        </w:rPr>
        <w:t xml:space="preserve"> a</w:t>
      </w:r>
      <w:r w:rsidR="00D3120F" w:rsidRPr="002A70E0">
        <w:rPr>
          <w:rFonts w:ascii="Verdana" w:hAnsi="Verdana"/>
          <w:color w:val="000000"/>
          <w:sz w:val="19"/>
          <w:szCs w:val="19"/>
        </w:rPr>
        <w:t>long with</w:t>
      </w:r>
      <w:r w:rsidR="005008C2" w:rsidRPr="002A70E0">
        <w:rPr>
          <w:rFonts w:ascii="Verdana" w:hAnsi="Verdana"/>
          <w:color w:val="000000"/>
          <w:sz w:val="19"/>
          <w:szCs w:val="19"/>
        </w:rPr>
        <w:t xml:space="preserve"> online mail-back services for homebound residents</w:t>
      </w:r>
      <w:r w:rsidR="008825A9" w:rsidRPr="002A70E0">
        <w:rPr>
          <w:rFonts w:ascii="Verdana" w:hAnsi="Verdana"/>
          <w:color w:val="000000"/>
          <w:sz w:val="19"/>
          <w:szCs w:val="19"/>
        </w:rPr>
        <w:t>.</w:t>
      </w:r>
      <w:r w:rsidR="00223CED" w:rsidRPr="002A70E0">
        <w:rPr>
          <w:rFonts w:ascii="Verdana" w:hAnsi="Verdana"/>
          <w:color w:val="000000"/>
          <w:sz w:val="19"/>
          <w:szCs w:val="19"/>
        </w:rPr>
        <w:t xml:space="preserve"> </w:t>
      </w:r>
      <w:r w:rsidR="002C5592" w:rsidRPr="002A70E0">
        <w:rPr>
          <w:rFonts w:ascii="Verdana" w:hAnsi="Verdana"/>
          <w:color w:val="000000"/>
          <w:sz w:val="19"/>
          <w:szCs w:val="19"/>
        </w:rPr>
        <w:t xml:space="preserve">Outreach and publicity in the native languages of </w:t>
      </w:r>
      <w:r w:rsidR="00BE178E">
        <w:rPr>
          <w:rFonts w:ascii="Verdana" w:hAnsi="Verdana"/>
          <w:color w:val="000000"/>
          <w:sz w:val="19"/>
          <w:szCs w:val="19"/>
        </w:rPr>
        <w:t xml:space="preserve">Santa Clara County’s </w:t>
      </w:r>
      <w:r w:rsidR="002C5592" w:rsidRPr="002A70E0">
        <w:rPr>
          <w:rFonts w:ascii="Verdana" w:hAnsi="Verdana"/>
          <w:color w:val="000000"/>
          <w:sz w:val="19"/>
          <w:szCs w:val="19"/>
        </w:rPr>
        <w:t xml:space="preserve">diverse population is </w:t>
      </w:r>
      <w:r w:rsidR="00B10F2D" w:rsidRPr="002A70E0">
        <w:rPr>
          <w:rFonts w:ascii="Verdana" w:hAnsi="Verdana"/>
          <w:color w:val="000000"/>
          <w:sz w:val="19"/>
          <w:szCs w:val="19"/>
        </w:rPr>
        <w:t>a further requirement of the law.</w:t>
      </w:r>
      <w:r w:rsidR="00223CED" w:rsidRPr="002A70E0">
        <w:rPr>
          <w:rFonts w:ascii="Verdana" w:hAnsi="Verdana"/>
          <w:color w:val="000000"/>
          <w:sz w:val="19"/>
          <w:szCs w:val="19"/>
        </w:rPr>
        <w:t xml:space="preserve"> </w:t>
      </w:r>
    </w:p>
    <w:p w14:paraId="199E732C" w14:textId="12A67894" w:rsidR="00223CED" w:rsidRDefault="00223CED" w:rsidP="00FF5781">
      <w:pPr>
        <w:rPr>
          <w:rFonts w:ascii="Verdana" w:hAnsi="Verdana"/>
          <w:color w:val="000000"/>
          <w:sz w:val="19"/>
          <w:szCs w:val="19"/>
        </w:rPr>
      </w:pPr>
    </w:p>
    <w:p w14:paraId="5560B652" w14:textId="525CB013" w:rsidR="000530BE" w:rsidRPr="005B42B7" w:rsidDel="00BE178E" w:rsidRDefault="000530BE" w:rsidP="005B42B7">
      <w:pPr>
        <w:pStyle w:val="PlainText"/>
        <w:rPr>
          <w:rFonts w:ascii="Verdana" w:hAnsi="Verdana"/>
          <w:sz w:val="19"/>
          <w:szCs w:val="19"/>
        </w:rPr>
      </w:pPr>
      <w:r w:rsidRPr="00467F40" w:rsidDel="00BE178E">
        <w:rPr>
          <w:rFonts w:ascii="Verdana" w:hAnsi="Verdana"/>
          <w:color w:val="000000"/>
          <w:sz w:val="19"/>
          <w:szCs w:val="19"/>
        </w:rPr>
        <w:t>“</w:t>
      </w:r>
      <w:r w:rsidR="00D72B8C" w:rsidRPr="00467F40" w:rsidDel="00BE178E">
        <w:rPr>
          <w:rFonts w:ascii="Verdana" w:hAnsi="Verdana"/>
          <w:color w:val="000000"/>
          <w:sz w:val="19"/>
          <w:szCs w:val="19"/>
        </w:rPr>
        <w:t>Safe</w:t>
      </w:r>
      <w:r w:rsidR="00467F40" w:rsidRPr="00467F40" w:rsidDel="00BE178E">
        <w:rPr>
          <w:rFonts w:ascii="Verdana" w:hAnsi="Verdana"/>
          <w:color w:val="000000"/>
          <w:sz w:val="19"/>
          <w:szCs w:val="19"/>
        </w:rPr>
        <w:t>l</w:t>
      </w:r>
      <w:r w:rsidR="00D72B8C" w:rsidRPr="00467F40" w:rsidDel="00BE178E">
        <w:rPr>
          <w:rFonts w:ascii="Verdana" w:hAnsi="Verdana"/>
          <w:color w:val="000000"/>
          <w:sz w:val="19"/>
          <w:szCs w:val="19"/>
        </w:rPr>
        <w:t xml:space="preserve">y removing used sharps from our environment and waste stream necessitates a targeted customer-centered convenient collection system, and this ordinance </w:t>
      </w:r>
      <w:r w:rsidR="00C97EBF" w:rsidRPr="00467F40" w:rsidDel="00BE178E">
        <w:rPr>
          <w:rFonts w:ascii="Verdana" w:hAnsi="Verdana"/>
          <w:color w:val="000000"/>
          <w:sz w:val="19"/>
          <w:szCs w:val="19"/>
        </w:rPr>
        <w:t>takes us in</w:t>
      </w:r>
      <w:r w:rsidR="00D72B8C" w:rsidRPr="00467F40" w:rsidDel="00BE178E">
        <w:rPr>
          <w:rFonts w:ascii="Verdana" w:hAnsi="Verdana"/>
          <w:color w:val="000000"/>
          <w:sz w:val="19"/>
          <w:szCs w:val="19"/>
        </w:rPr>
        <w:t xml:space="preserve"> that direction</w:t>
      </w:r>
      <w:r w:rsidRPr="00467F40" w:rsidDel="00BE178E">
        <w:rPr>
          <w:rFonts w:ascii="Verdana" w:hAnsi="Verdana"/>
          <w:color w:val="000000"/>
          <w:sz w:val="19"/>
          <w:szCs w:val="19"/>
        </w:rPr>
        <w:t>,” said Consumer and Environmental Protection Agency Director Jo Zientek.</w:t>
      </w:r>
      <w:r w:rsidRPr="000530BE" w:rsidDel="00BE178E">
        <w:rPr>
          <w:rFonts w:ascii="Verdana" w:hAnsi="Verdana"/>
          <w:color w:val="000000"/>
          <w:sz w:val="19"/>
          <w:szCs w:val="19"/>
        </w:rPr>
        <w:t xml:space="preserve"> </w:t>
      </w:r>
    </w:p>
    <w:p w14:paraId="69CAF7E1" w14:textId="77777777" w:rsidR="000530BE" w:rsidRDefault="000530BE" w:rsidP="002A70E0">
      <w:pPr>
        <w:rPr>
          <w:rFonts w:ascii="Verdana" w:hAnsi="Verdana"/>
          <w:color w:val="000000"/>
          <w:sz w:val="19"/>
          <w:szCs w:val="19"/>
        </w:rPr>
      </w:pPr>
    </w:p>
    <w:p w14:paraId="46757F4C" w14:textId="7F169153" w:rsidR="002A70E0" w:rsidRDefault="002A70E0" w:rsidP="002A70E0">
      <w:pPr>
        <w:rPr>
          <w:rFonts w:ascii="Verdana" w:hAnsi="Verdana"/>
          <w:color w:val="000000"/>
          <w:sz w:val="19"/>
          <w:szCs w:val="19"/>
        </w:rPr>
      </w:pPr>
      <w:r w:rsidRPr="002A70E0">
        <w:rPr>
          <w:rFonts w:ascii="Verdana" w:hAnsi="Verdana"/>
          <w:color w:val="000000"/>
          <w:sz w:val="19"/>
          <w:szCs w:val="19"/>
        </w:rPr>
        <w:t xml:space="preserve">It is estimated that more than 1.7 million sharps products are generated each month in the County of Santa Clara with that number expected to grow with more home injectable products being introduced each year. While it is currently illegal for sharps products to be disposed of in garbage or recycling bins in a home, there remains limited community awareness or access to easy alternatives. </w:t>
      </w:r>
    </w:p>
    <w:p w14:paraId="1FD22274" w14:textId="77777777" w:rsidR="00BE178E" w:rsidRPr="002A70E0" w:rsidRDefault="00BE178E" w:rsidP="002A70E0">
      <w:pPr>
        <w:rPr>
          <w:rFonts w:ascii="Verdana" w:hAnsi="Verdana"/>
          <w:color w:val="000000"/>
          <w:sz w:val="19"/>
          <w:szCs w:val="19"/>
        </w:rPr>
      </w:pPr>
    </w:p>
    <w:p w14:paraId="5CCA5B49" w14:textId="77777777" w:rsidR="002A70E0" w:rsidRDefault="002A70E0" w:rsidP="005008C2">
      <w:pPr>
        <w:rPr>
          <w:rFonts w:ascii="Verdana" w:hAnsi="Verdana"/>
          <w:color w:val="000000"/>
          <w:sz w:val="19"/>
          <w:szCs w:val="19"/>
        </w:rPr>
      </w:pPr>
    </w:p>
    <w:p w14:paraId="6EB5305B" w14:textId="24A1586F" w:rsidR="005008C2" w:rsidRPr="002A70E0" w:rsidRDefault="00E049F7" w:rsidP="005008C2">
      <w:pPr>
        <w:rPr>
          <w:rFonts w:ascii="Verdana" w:hAnsi="Verdana"/>
          <w:color w:val="000000"/>
          <w:sz w:val="19"/>
          <w:szCs w:val="19"/>
        </w:rPr>
      </w:pPr>
      <w:r w:rsidRPr="002A70E0">
        <w:rPr>
          <w:rFonts w:ascii="Verdana" w:hAnsi="Verdana"/>
          <w:color w:val="000000"/>
          <w:sz w:val="19"/>
          <w:szCs w:val="19"/>
        </w:rPr>
        <w:lastRenderedPageBreak/>
        <w:t>Improper and unsafe sharps disposals can transmit</w:t>
      </w:r>
      <w:r w:rsidR="005008C2" w:rsidRPr="002A70E0">
        <w:rPr>
          <w:rFonts w:ascii="Verdana" w:hAnsi="Verdana"/>
          <w:color w:val="000000"/>
          <w:sz w:val="19"/>
          <w:szCs w:val="19"/>
        </w:rPr>
        <w:t xml:space="preserve"> potentially infectious pathogens such as</w:t>
      </w:r>
      <w:r w:rsidRPr="002A70E0">
        <w:rPr>
          <w:rFonts w:ascii="Verdana" w:hAnsi="Verdana"/>
          <w:color w:val="000000"/>
          <w:sz w:val="19"/>
          <w:szCs w:val="19"/>
        </w:rPr>
        <w:t xml:space="preserve"> HIV and Hepatitis B and C to those who unint</w:t>
      </w:r>
      <w:r w:rsidR="00223CED" w:rsidRPr="002A70E0">
        <w:rPr>
          <w:rFonts w:ascii="Verdana" w:hAnsi="Verdana"/>
          <w:color w:val="000000"/>
          <w:sz w:val="19"/>
          <w:szCs w:val="19"/>
        </w:rPr>
        <w:t>en</w:t>
      </w:r>
      <w:r w:rsidRPr="002A70E0">
        <w:rPr>
          <w:rFonts w:ascii="Verdana" w:hAnsi="Verdana"/>
          <w:color w:val="000000"/>
          <w:sz w:val="19"/>
          <w:szCs w:val="19"/>
        </w:rPr>
        <w:t>ti</w:t>
      </w:r>
      <w:r w:rsidR="00223CED" w:rsidRPr="002A70E0">
        <w:rPr>
          <w:rFonts w:ascii="Verdana" w:hAnsi="Verdana"/>
          <w:color w:val="000000"/>
          <w:sz w:val="19"/>
          <w:szCs w:val="19"/>
        </w:rPr>
        <w:t>on</w:t>
      </w:r>
      <w:r w:rsidRPr="002A70E0">
        <w:rPr>
          <w:rFonts w:ascii="Verdana" w:hAnsi="Verdana"/>
          <w:color w:val="000000"/>
          <w:sz w:val="19"/>
          <w:szCs w:val="19"/>
        </w:rPr>
        <w:t xml:space="preserve">ally come in contact </w:t>
      </w:r>
      <w:r w:rsidR="005008C2" w:rsidRPr="002A70E0">
        <w:rPr>
          <w:rFonts w:ascii="Verdana" w:hAnsi="Verdana"/>
          <w:color w:val="000000"/>
          <w:sz w:val="19"/>
          <w:szCs w:val="19"/>
        </w:rPr>
        <w:t xml:space="preserve">with </w:t>
      </w:r>
      <w:r w:rsidRPr="002A70E0">
        <w:rPr>
          <w:rFonts w:ascii="Verdana" w:hAnsi="Verdana"/>
          <w:color w:val="000000"/>
          <w:sz w:val="19"/>
          <w:szCs w:val="19"/>
        </w:rPr>
        <w:t xml:space="preserve">improperly disposed </w:t>
      </w:r>
      <w:r w:rsidR="00663E04" w:rsidRPr="002A70E0">
        <w:rPr>
          <w:rFonts w:ascii="Verdana" w:hAnsi="Verdana"/>
          <w:color w:val="000000"/>
          <w:sz w:val="19"/>
          <w:szCs w:val="19"/>
        </w:rPr>
        <w:t>sharps.</w:t>
      </w:r>
      <w:r w:rsidR="005008C2" w:rsidRPr="002A70E0">
        <w:rPr>
          <w:rFonts w:ascii="Verdana" w:hAnsi="Verdana"/>
          <w:color w:val="000000"/>
          <w:sz w:val="19"/>
          <w:szCs w:val="19"/>
        </w:rPr>
        <w:t xml:space="preserve"> Increased access to proper sharps disposal opportunities will reduce the health risk for </w:t>
      </w:r>
      <w:r w:rsidR="004D056F" w:rsidRPr="002A70E0">
        <w:rPr>
          <w:rFonts w:ascii="Verdana" w:hAnsi="Verdana"/>
          <w:color w:val="000000"/>
          <w:sz w:val="19"/>
          <w:szCs w:val="19"/>
        </w:rPr>
        <w:t>o</w:t>
      </w:r>
      <w:r w:rsidR="005008C2" w:rsidRPr="002A70E0">
        <w:rPr>
          <w:rFonts w:ascii="Verdana" w:hAnsi="Verdana"/>
          <w:color w:val="000000"/>
          <w:sz w:val="19"/>
          <w:szCs w:val="19"/>
        </w:rPr>
        <w:t xml:space="preserve">ur </w:t>
      </w:r>
      <w:r w:rsidR="004D056F" w:rsidRPr="002A70E0">
        <w:rPr>
          <w:rFonts w:ascii="Verdana" w:hAnsi="Verdana"/>
          <w:color w:val="000000"/>
          <w:sz w:val="19"/>
          <w:szCs w:val="19"/>
        </w:rPr>
        <w:t>neighbors, coworkers, friends and family in our community</w:t>
      </w:r>
      <w:r w:rsidR="005008C2" w:rsidRPr="002A70E0">
        <w:rPr>
          <w:rFonts w:ascii="Verdana" w:hAnsi="Verdana"/>
          <w:color w:val="000000"/>
          <w:sz w:val="19"/>
          <w:szCs w:val="19"/>
        </w:rPr>
        <w:t xml:space="preserve"> working in solid waste facilities, recycling centers, home health care, </w:t>
      </w:r>
      <w:r w:rsidR="00B10F2D" w:rsidRPr="002A70E0">
        <w:rPr>
          <w:rFonts w:ascii="Verdana" w:hAnsi="Verdana"/>
          <w:color w:val="000000"/>
          <w:sz w:val="19"/>
          <w:szCs w:val="19"/>
        </w:rPr>
        <w:t xml:space="preserve">senior centers, </w:t>
      </w:r>
      <w:r w:rsidR="005008C2" w:rsidRPr="002A70E0">
        <w:rPr>
          <w:rFonts w:ascii="Verdana" w:hAnsi="Verdana"/>
          <w:color w:val="000000"/>
          <w:sz w:val="19"/>
          <w:szCs w:val="19"/>
        </w:rPr>
        <w:t xml:space="preserve">custodial services </w:t>
      </w:r>
      <w:r w:rsidR="004D056F" w:rsidRPr="002A70E0">
        <w:rPr>
          <w:rFonts w:ascii="Verdana" w:hAnsi="Verdana"/>
          <w:color w:val="000000"/>
          <w:sz w:val="19"/>
          <w:szCs w:val="19"/>
        </w:rPr>
        <w:t>and</w:t>
      </w:r>
      <w:r w:rsidR="005008C2" w:rsidRPr="002A70E0">
        <w:rPr>
          <w:rFonts w:ascii="Verdana" w:hAnsi="Verdana"/>
          <w:color w:val="000000"/>
          <w:sz w:val="19"/>
          <w:szCs w:val="19"/>
        </w:rPr>
        <w:t xml:space="preserve"> many </w:t>
      </w:r>
      <w:r w:rsidR="00D3120F" w:rsidRPr="002A70E0">
        <w:rPr>
          <w:rFonts w:ascii="Verdana" w:hAnsi="Verdana"/>
          <w:color w:val="000000"/>
          <w:sz w:val="19"/>
          <w:szCs w:val="19"/>
        </w:rPr>
        <w:t>more</w:t>
      </w:r>
      <w:r w:rsidR="005008C2" w:rsidRPr="002A70E0">
        <w:rPr>
          <w:rFonts w:ascii="Verdana" w:hAnsi="Verdana"/>
          <w:color w:val="000000"/>
          <w:sz w:val="19"/>
          <w:szCs w:val="19"/>
        </w:rPr>
        <w:t>.</w:t>
      </w:r>
    </w:p>
    <w:p w14:paraId="5958A8AE" w14:textId="77777777" w:rsidR="00223CED" w:rsidRPr="002A70E0" w:rsidRDefault="00223CED" w:rsidP="00FF5781">
      <w:pPr>
        <w:rPr>
          <w:rFonts w:ascii="Verdana" w:hAnsi="Verdana"/>
          <w:color w:val="000000"/>
          <w:sz w:val="19"/>
          <w:szCs w:val="19"/>
        </w:rPr>
      </w:pPr>
    </w:p>
    <w:p w14:paraId="41B91E18" w14:textId="7AE0120D" w:rsidR="00686AC5" w:rsidRDefault="000936B9" w:rsidP="00FF5781">
      <w:pPr>
        <w:rPr>
          <w:rFonts w:ascii="Verdana" w:hAnsi="Verdana"/>
          <w:color w:val="000000"/>
          <w:sz w:val="19"/>
          <w:szCs w:val="19"/>
        </w:rPr>
      </w:pPr>
      <w:r w:rsidRPr="002A70E0">
        <w:rPr>
          <w:rFonts w:ascii="Verdana" w:hAnsi="Verdana"/>
          <w:color w:val="000000"/>
          <w:sz w:val="19"/>
          <w:szCs w:val="19"/>
        </w:rPr>
        <w:t xml:space="preserve">This </w:t>
      </w:r>
      <w:r w:rsidR="00F45C56" w:rsidRPr="002A70E0">
        <w:rPr>
          <w:rFonts w:ascii="Verdana" w:hAnsi="Verdana"/>
          <w:color w:val="000000"/>
          <w:sz w:val="19"/>
          <w:szCs w:val="19"/>
        </w:rPr>
        <w:t>ordinance</w:t>
      </w:r>
      <w:r w:rsidRPr="002A70E0">
        <w:rPr>
          <w:rFonts w:ascii="Verdana" w:hAnsi="Verdana"/>
          <w:color w:val="000000"/>
          <w:sz w:val="19"/>
          <w:szCs w:val="19"/>
        </w:rPr>
        <w:t xml:space="preserve"> </w:t>
      </w:r>
      <w:r w:rsidR="006A0289" w:rsidRPr="002A70E0">
        <w:rPr>
          <w:rFonts w:ascii="Verdana" w:hAnsi="Verdana"/>
          <w:color w:val="000000"/>
          <w:sz w:val="19"/>
          <w:szCs w:val="19"/>
        </w:rPr>
        <w:t>builds upon the County’s success of</w:t>
      </w:r>
      <w:r w:rsidR="00F45C56" w:rsidRPr="002A70E0">
        <w:rPr>
          <w:rFonts w:ascii="Verdana" w:hAnsi="Verdana"/>
          <w:color w:val="000000"/>
          <w:sz w:val="19"/>
          <w:szCs w:val="19"/>
        </w:rPr>
        <w:t xml:space="preserve"> the existing Safe Drug Disposal Ordinance</w:t>
      </w:r>
      <w:r w:rsidR="0027059D">
        <w:rPr>
          <w:rFonts w:ascii="Verdana" w:hAnsi="Verdana"/>
          <w:color w:val="000000"/>
          <w:sz w:val="19"/>
          <w:szCs w:val="19"/>
        </w:rPr>
        <w:t>,</w:t>
      </w:r>
      <w:r w:rsidR="00F45C56" w:rsidRPr="002A70E0">
        <w:rPr>
          <w:rFonts w:ascii="Verdana" w:hAnsi="Verdana"/>
          <w:color w:val="000000"/>
          <w:sz w:val="19"/>
          <w:szCs w:val="19"/>
        </w:rPr>
        <w:t xml:space="preserve"> first passed in 2015 and revised in 2017</w:t>
      </w:r>
      <w:r w:rsidR="0027059D">
        <w:rPr>
          <w:rFonts w:ascii="Verdana" w:hAnsi="Verdana"/>
          <w:color w:val="000000"/>
          <w:sz w:val="19"/>
          <w:szCs w:val="19"/>
        </w:rPr>
        <w:t>,</w:t>
      </w:r>
      <w:r w:rsidR="00F45C56" w:rsidRPr="002A70E0">
        <w:rPr>
          <w:rFonts w:ascii="Verdana" w:hAnsi="Verdana"/>
          <w:color w:val="000000"/>
          <w:sz w:val="19"/>
          <w:szCs w:val="19"/>
        </w:rPr>
        <w:t xml:space="preserve"> which provides safe, free and convenient drop-off of unwanted or expired medications. With 57 medicine disposal kiosks currently operating in pharmacies and law enforcement facilities and </w:t>
      </w:r>
      <w:r w:rsidR="00551F29" w:rsidRPr="002A70E0">
        <w:rPr>
          <w:rFonts w:ascii="Verdana" w:hAnsi="Verdana"/>
          <w:color w:val="000000"/>
          <w:sz w:val="19"/>
          <w:szCs w:val="19"/>
        </w:rPr>
        <w:t>approximately 100</w:t>
      </w:r>
      <w:r w:rsidR="00F45C56" w:rsidRPr="002A70E0">
        <w:rPr>
          <w:rFonts w:ascii="Verdana" w:hAnsi="Verdana"/>
          <w:color w:val="000000"/>
          <w:sz w:val="19"/>
          <w:szCs w:val="19"/>
        </w:rPr>
        <w:t xml:space="preserve"> expected by the end of 2018 along with </w:t>
      </w:r>
      <w:r w:rsidR="00B10F2D" w:rsidRPr="002A70E0">
        <w:rPr>
          <w:rFonts w:ascii="Verdana" w:hAnsi="Verdana"/>
          <w:color w:val="000000"/>
          <w:sz w:val="19"/>
          <w:szCs w:val="19"/>
        </w:rPr>
        <w:t>numerous</w:t>
      </w:r>
      <w:r w:rsidR="00F45C56" w:rsidRPr="002A70E0">
        <w:rPr>
          <w:rFonts w:ascii="Verdana" w:hAnsi="Verdana"/>
          <w:color w:val="000000"/>
          <w:sz w:val="19"/>
          <w:szCs w:val="19"/>
        </w:rPr>
        <w:t xml:space="preserve"> mail-back envelope pickup locations, residents have increasing opportunities to protect human health and the </w:t>
      </w:r>
      <w:r w:rsidR="00EC5DBC" w:rsidRPr="002A70E0">
        <w:rPr>
          <w:rFonts w:ascii="Verdana" w:hAnsi="Verdana"/>
          <w:color w:val="000000"/>
          <w:sz w:val="19"/>
          <w:szCs w:val="19"/>
        </w:rPr>
        <w:t>e</w:t>
      </w:r>
      <w:r w:rsidR="00F45C56" w:rsidRPr="002A70E0">
        <w:rPr>
          <w:rFonts w:ascii="Verdana" w:hAnsi="Verdana"/>
          <w:color w:val="000000"/>
          <w:sz w:val="19"/>
          <w:szCs w:val="19"/>
        </w:rPr>
        <w:t>nvironment</w:t>
      </w:r>
      <w:r w:rsidR="00223CED" w:rsidRPr="002A70E0">
        <w:rPr>
          <w:rFonts w:ascii="Verdana" w:hAnsi="Verdana"/>
          <w:color w:val="000000"/>
          <w:sz w:val="19"/>
          <w:szCs w:val="19"/>
        </w:rPr>
        <w:t>.</w:t>
      </w:r>
      <w:r w:rsidR="0092333D" w:rsidRPr="002A70E0">
        <w:rPr>
          <w:rFonts w:ascii="Verdana" w:hAnsi="Verdana"/>
          <w:color w:val="000000"/>
          <w:sz w:val="19"/>
          <w:szCs w:val="19"/>
        </w:rPr>
        <w:t xml:space="preserve"> The County of Santa Clara is </w:t>
      </w:r>
      <w:r w:rsidR="0027059D">
        <w:rPr>
          <w:rFonts w:ascii="Verdana" w:hAnsi="Verdana"/>
          <w:color w:val="000000"/>
          <w:sz w:val="19"/>
          <w:szCs w:val="19"/>
        </w:rPr>
        <w:t>on track</w:t>
      </w:r>
      <w:r w:rsidR="0027059D" w:rsidRPr="002A70E0">
        <w:rPr>
          <w:rFonts w:ascii="Verdana" w:hAnsi="Verdana"/>
          <w:color w:val="000000"/>
          <w:sz w:val="19"/>
          <w:szCs w:val="19"/>
        </w:rPr>
        <w:t xml:space="preserve"> </w:t>
      </w:r>
      <w:r w:rsidR="0092333D" w:rsidRPr="002A70E0">
        <w:rPr>
          <w:rFonts w:ascii="Verdana" w:hAnsi="Verdana"/>
          <w:color w:val="000000"/>
          <w:sz w:val="19"/>
          <w:szCs w:val="19"/>
        </w:rPr>
        <w:t>to have more take-back locations for meds than any county in California.</w:t>
      </w:r>
      <w:r w:rsidR="00F45C56" w:rsidRPr="002A70E0">
        <w:rPr>
          <w:rFonts w:ascii="Verdana" w:hAnsi="Verdana"/>
          <w:color w:val="000000"/>
          <w:sz w:val="19"/>
          <w:szCs w:val="19"/>
        </w:rPr>
        <w:t xml:space="preserve"> For a complete list of medicine disposal locations visit SCCMEDS.ORG or HHW.ORG and to find regular sharps disposal ordinance updates and kiosk and mail-back locations as they are added, visit HHW.ORG or call (408) 299-7300 during business hours.</w:t>
      </w:r>
    </w:p>
    <w:p w14:paraId="0F3A472A" w14:textId="77777777" w:rsidR="00350C4B" w:rsidRDefault="00350C4B" w:rsidP="00FF5781">
      <w:pPr>
        <w:rPr>
          <w:rFonts w:ascii="Verdana" w:hAnsi="Verdana"/>
          <w:color w:val="000000"/>
          <w:sz w:val="19"/>
          <w:szCs w:val="19"/>
        </w:rPr>
      </w:pPr>
    </w:p>
    <w:p w14:paraId="3651E250" w14:textId="77777777" w:rsidR="00914F5A" w:rsidRDefault="00914F5A" w:rsidP="00914F5A">
      <w:pPr>
        <w:rPr>
          <w:rFonts w:ascii="Verdana" w:hAnsi="Verdana"/>
          <w:b/>
          <w:bCs/>
          <w:color w:val="000000"/>
          <w:sz w:val="19"/>
          <w:szCs w:val="19"/>
          <w:u w:val="single"/>
        </w:rPr>
      </w:pPr>
      <w:r>
        <w:rPr>
          <w:rFonts w:ascii="Verdana" w:hAnsi="Verdana"/>
          <w:b/>
          <w:bCs/>
          <w:color w:val="000000"/>
          <w:sz w:val="19"/>
          <w:szCs w:val="19"/>
          <w:u w:val="single"/>
        </w:rPr>
        <w:t>ABOUT THE COUNTY OF SANTA CLARA</w:t>
      </w:r>
      <w:r w:rsidR="00286C3B">
        <w:rPr>
          <w:rFonts w:ascii="Verdana" w:hAnsi="Verdana"/>
          <w:b/>
          <w:bCs/>
          <w:color w:val="000000"/>
          <w:sz w:val="19"/>
          <w:szCs w:val="19"/>
          <w:u w:val="single"/>
        </w:rPr>
        <w:t>, CALIFORNIA</w:t>
      </w:r>
      <w:r>
        <w:rPr>
          <w:rFonts w:ascii="Verdana" w:hAnsi="Verdana"/>
          <w:b/>
          <w:bCs/>
          <w:color w:val="000000"/>
          <w:sz w:val="19"/>
          <w:szCs w:val="19"/>
          <w:u w:val="single"/>
        </w:rPr>
        <w:t xml:space="preserve"> </w:t>
      </w:r>
    </w:p>
    <w:p w14:paraId="7E63DA1F" w14:textId="77777777" w:rsidR="00914F5A" w:rsidRDefault="00914F5A" w:rsidP="00914F5A">
      <w:pPr>
        <w:rPr>
          <w:rFonts w:ascii="Verdana" w:hAnsi="Verdana"/>
          <w:b/>
          <w:bCs/>
          <w:color w:val="000000"/>
          <w:sz w:val="19"/>
          <w:szCs w:val="19"/>
          <w:u w:val="single"/>
        </w:rPr>
      </w:pPr>
      <w:r>
        <w:rPr>
          <w:rFonts w:ascii="Verdana" w:hAnsi="Verdana"/>
          <w:b/>
          <w:bCs/>
          <w:color w:val="000000"/>
          <w:sz w:val="19"/>
          <w:szCs w:val="19"/>
          <w:u w:val="single"/>
        </w:rPr>
        <w:t xml:space="preserve"> </w:t>
      </w:r>
    </w:p>
    <w:p w14:paraId="13E554AE" w14:textId="77777777" w:rsidR="00980661" w:rsidRDefault="00980661" w:rsidP="00980661">
      <w:pPr>
        <w:rPr>
          <w:rFonts w:ascii="Calibri" w:hAnsi="Calibri"/>
          <w:sz w:val="22"/>
        </w:rPr>
      </w:pPr>
      <w:r>
        <w:rPr>
          <w:rFonts w:ascii="Verdana" w:hAnsi="Verdana"/>
          <w:color w:val="000000"/>
          <w:sz w:val="19"/>
          <w:szCs w:val="19"/>
        </w:rPr>
        <w:t xml:space="preserve">The </w:t>
      </w:r>
      <w:r>
        <w:rPr>
          <w:rStyle w:val="notranslate"/>
          <w:rFonts w:ascii="Verdana" w:hAnsi="Verdana"/>
          <w:color w:val="000000"/>
          <w:sz w:val="19"/>
          <w:szCs w:val="19"/>
        </w:rPr>
        <w:t xml:space="preserve">County of Santa Clara government serves a diverse, multi-cultural population of 1.9 million residents in Santa Clara County, the fifth largest county in California. With a $6.5 billion budget, more than 70 agencies/departments and </w:t>
      </w:r>
      <w:r w:rsidRPr="00980661">
        <w:rPr>
          <w:rStyle w:val="notranslate"/>
          <w:rFonts w:ascii="Verdana" w:hAnsi="Verdana"/>
          <w:color w:val="000000"/>
          <w:sz w:val="19"/>
          <w:szCs w:val="19"/>
        </w:rPr>
        <w:t>20,000 employees,</w:t>
      </w:r>
      <w:r>
        <w:rPr>
          <w:rStyle w:val="notranslate"/>
          <w:rFonts w:ascii="Verdana" w:hAnsi="Verdana"/>
          <w:color w:val="000000"/>
          <w:sz w:val="19"/>
          <w:szCs w:val="19"/>
        </w:rPr>
        <w:t xml:space="preserve"> the County of Santa Clara </w:t>
      </w:r>
      <w:r>
        <w:rPr>
          <w:rFonts w:ascii="Verdana" w:hAnsi="Verdana"/>
          <w:color w:val="000000"/>
          <w:sz w:val="19"/>
          <w:szCs w:val="19"/>
        </w:rPr>
        <w:t xml:space="preserve">plans for the needs of a dynamic community, offers quality services, and promotes a healthy, safe and prosperous community for all. </w:t>
      </w:r>
      <w:r>
        <w:rPr>
          <w:rStyle w:val="notranslate"/>
          <w:rFonts w:ascii="Verdana" w:hAnsi="Verdana"/>
          <w:color w:val="000000"/>
          <w:sz w:val="19"/>
          <w:szCs w:val="19"/>
        </w:rPr>
        <w:t> The County provides essential services including public health and environmental protection, medical services through Santa Clara Valley Medical Center (SCVMC), child and adult protection services, homelessness prevention and solutions, roads, parks, libraries, emergency response to disasters, protection of minority communities and those under threat, access to a fair criminal justice system, and scores of other services, particularly for those members of our community in the greatest need.</w:t>
      </w:r>
    </w:p>
    <w:p w14:paraId="26E27EA3" w14:textId="77777777" w:rsidR="00914F5A" w:rsidRDefault="00914F5A" w:rsidP="00914F5A">
      <w:pPr>
        <w:spacing w:line="360" w:lineRule="auto"/>
        <w:rPr>
          <w:rFonts w:ascii="Verdana" w:hAnsi="Verdana" w:cstheme="minorHAnsi"/>
          <w:sz w:val="19"/>
          <w:szCs w:val="19"/>
        </w:rPr>
      </w:pPr>
    </w:p>
    <w:p w14:paraId="5A20EA36" w14:textId="77777777" w:rsidR="00914F5A" w:rsidRDefault="00914F5A" w:rsidP="00914F5A">
      <w:pPr>
        <w:spacing w:line="360" w:lineRule="auto"/>
        <w:rPr>
          <w:rFonts w:ascii="Verdana" w:eastAsiaTheme="minorHAnsi" w:hAnsi="Verdana" w:cstheme="minorHAnsi"/>
          <w:sz w:val="19"/>
          <w:szCs w:val="19"/>
        </w:rPr>
      </w:pPr>
      <w:r>
        <w:rPr>
          <w:rFonts w:ascii="Verdana" w:hAnsi="Verdana" w:cstheme="minorHAnsi"/>
          <w:sz w:val="19"/>
          <w:szCs w:val="19"/>
        </w:rPr>
        <w:t xml:space="preserve">Visit us at:  </w:t>
      </w:r>
      <w:hyperlink r:id="rId8" w:history="1">
        <w:r>
          <w:rPr>
            <w:rStyle w:val="Hyperlink"/>
            <w:rFonts w:ascii="Verdana" w:hAnsi="Verdana" w:cstheme="minorHAnsi"/>
            <w:b/>
            <w:sz w:val="19"/>
            <w:szCs w:val="19"/>
          </w:rPr>
          <w:t>http://www.sccgov.org</w:t>
        </w:r>
      </w:hyperlink>
    </w:p>
    <w:p w14:paraId="3BC5FFE5" w14:textId="77777777" w:rsidR="00914F5A" w:rsidRDefault="00914F5A" w:rsidP="00914F5A">
      <w:pPr>
        <w:rPr>
          <w:rFonts w:ascii="Verdana" w:hAnsi="Verdana" w:cstheme="minorHAnsi"/>
          <w:bCs/>
          <w:sz w:val="19"/>
          <w:szCs w:val="19"/>
        </w:rPr>
      </w:pPr>
      <w:r>
        <w:rPr>
          <w:rFonts w:ascii="Verdana" w:hAnsi="Verdana" w:cstheme="minorHAnsi"/>
          <w:bCs/>
          <w:sz w:val="19"/>
          <w:szCs w:val="19"/>
        </w:rPr>
        <w:t>Follow us:</w:t>
      </w:r>
    </w:p>
    <w:p w14:paraId="35F6CBB5" w14:textId="77777777" w:rsidR="00914F5A" w:rsidRDefault="00914F5A" w:rsidP="00914F5A">
      <w:pPr>
        <w:rPr>
          <w:rFonts w:ascii="Verdana" w:hAnsi="Verdana" w:cstheme="minorHAnsi"/>
          <w:b/>
          <w:sz w:val="19"/>
          <w:szCs w:val="19"/>
        </w:rPr>
      </w:pPr>
      <w:r>
        <w:rPr>
          <w:rFonts w:ascii="Verdana" w:hAnsi="Verdana" w:cstheme="minorHAnsi"/>
          <w:b/>
          <w:sz w:val="19"/>
          <w:szCs w:val="19"/>
        </w:rPr>
        <w:t>Facebook:</w:t>
      </w:r>
      <w:r>
        <w:rPr>
          <w:rFonts w:ascii="Verdana" w:hAnsi="Verdana" w:cstheme="minorHAnsi"/>
          <w:sz w:val="19"/>
          <w:szCs w:val="19"/>
        </w:rPr>
        <w:t xml:space="preserve"> </w:t>
      </w:r>
      <w:hyperlink r:id="rId9" w:history="1">
        <w:r>
          <w:rPr>
            <w:rStyle w:val="Hyperlink"/>
            <w:rFonts w:ascii="Verdana" w:hAnsi="Verdana" w:cstheme="minorHAnsi"/>
            <w:b/>
            <w:sz w:val="19"/>
            <w:szCs w:val="19"/>
          </w:rPr>
          <w:t>http://Facebook.com/County.of.Santa.Clara/</w:t>
        </w:r>
      </w:hyperlink>
    </w:p>
    <w:p w14:paraId="57F1BE96" w14:textId="77777777" w:rsidR="00914F5A" w:rsidRDefault="00914F5A" w:rsidP="00914F5A">
      <w:pPr>
        <w:rPr>
          <w:rFonts w:ascii="Verdana" w:hAnsi="Verdana" w:cstheme="minorHAnsi"/>
          <w:b/>
          <w:bCs/>
          <w:sz w:val="19"/>
          <w:szCs w:val="19"/>
        </w:rPr>
      </w:pPr>
      <w:r>
        <w:rPr>
          <w:rFonts w:ascii="Verdana" w:hAnsi="Verdana" w:cstheme="minorHAnsi"/>
          <w:b/>
          <w:bCs/>
          <w:sz w:val="19"/>
          <w:szCs w:val="19"/>
        </w:rPr>
        <w:t xml:space="preserve">Twitter: </w:t>
      </w:r>
      <w:hyperlink r:id="rId10" w:history="1">
        <w:r>
          <w:rPr>
            <w:rStyle w:val="Hyperlink"/>
            <w:rFonts w:ascii="Verdana" w:hAnsi="Verdana" w:cstheme="minorHAnsi"/>
            <w:b/>
            <w:sz w:val="19"/>
            <w:szCs w:val="19"/>
          </w:rPr>
          <w:t>http://twitter.com/sccgov</w:t>
        </w:r>
      </w:hyperlink>
    </w:p>
    <w:p w14:paraId="7029668B" w14:textId="77777777" w:rsidR="00914F5A" w:rsidRDefault="00914F5A" w:rsidP="00914F5A">
      <w:pPr>
        <w:rPr>
          <w:rFonts w:ascii="Verdana" w:hAnsi="Verdana"/>
          <w:sz w:val="19"/>
          <w:szCs w:val="19"/>
        </w:rPr>
      </w:pPr>
    </w:p>
    <w:p w14:paraId="7F4FCB78" w14:textId="77777777" w:rsidR="00914F5A" w:rsidRDefault="00914F5A" w:rsidP="00914F5A">
      <w:pPr>
        <w:widowControl w:val="0"/>
        <w:autoSpaceDE w:val="0"/>
        <w:autoSpaceDN w:val="0"/>
        <w:adjustRightInd w:val="0"/>
        <w:rPr>
          <w:rFonts w:ascii="Times New Roman" w:hAnsi="Times New Roman"/>
          <w:szCs w:val="24"/>
        </w:rPr>
      </w:pPr>
    </w:p>
    <w:p w14:paraId="333DA6DE" w14:textId="77777777" w:rsidR="00914F5A" w:rsidRDefault="00914F5A" w:rsidP="00914F5A">
      <w:pPr>
        <w:widowControl w:val="0"/>
        <w:autoSpaceDE w:val="0"/>
        <w:autoSpaceDN w:val="0"/>
        <w:adjustRightInd w:val="0"/>
      </w:pPr>
    </w:p>
    <w:p w14:paraId="5F375841" w14:textId="77777777" w:rsidR="00914F5A" w:rsidRDefault="00914F5A" w:rsidP="00914F5A">
      <w:pPr>
        <w:autoSpaceDE w:val="0"/>
        <w:autoSpaceDN w:val="0"/>
        <w:adjustRightInd w:val="0"/>
        <w:spacing w:line="276" w:lineRule="auto"/>
        <w:jc w:val="center"/>
        <w:rPr>
          <w:rStyle w:val="apple-style-span"/>
          <w:rFonts w:ascii="Verdana" w:hAnsi="Verdana"/>
          <w:sz w:val="19"/>
          <w:szCs w:val="19"/>
        </w:rPr>
      </w:pPr>
      <w:r>
        <w:rPr>
          <w:rStyle w:val="apple-style-span"/>
          <w:rFonts w:ascii="Verdana" w:hAnsi="Verdana"/>
          <w:sz w:val="19"/>
          <w:szCs w:val="19"/>
        </w:rPr>
        <w:t>#    #</w:t>
      </w:r>
      <w:r>
        <w:rPr>
          <w:rStyle w:val="apple-style-span"/>
          <w:rFonts w:ascii="Verdana" w:hAnsi="Verdana"/>
          <w:sz w:val="19"/>
          <w:szCs w:val="19"/>
        </w:rPr>
        <w:tab/>
        <w:t xml:space="preserve"> #</w:t>
      </w:r>
    </w:p>
    <w:sectPr w:rsidR="00914F5A" w:rsidSect="00FF5781">
      <w:headerReference w:type="default" r:id="rId11"/>
      <w:pgSz w:w="12240" w:h="15840"/>
      <w:pgMar w:top="1260" w:right="1260" w:bottom="245"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A7FB3" w14:textId="77777777" w:rsidR="00D97431" w:rsidRDefault="00D97431">
      <w:r>
        <w:separator/>
      </w:r>
    </w:p>
  </w:endnote>
  <w:endnote w:type="continuationSeparator" w:id="0">
    <w:p w14:paraId="096990D3" w14:textId="77777777" w:rsidR="00D97431" w:rsidRDefault="00D9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PCL6)">
    <w:altName w:val="Palatino Linotyp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98B7" w14:textId="77777777" w:rsidR="00D97431" w:rsidRDefault="00D97431">
      <w:r>
        <w:separator/>
      </w:r>
    </w:p>
  </w:footnote>
  <w:footnote w:type="continuationSeparator" w:id="0">
    <w:p w14:paraId="1D70E388" w14:textId="77777777" w:rsidR="00D97431" w:rsidRDefault="00D9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B4C1" w14:textId="77777777" w:rsidR="006A0289" w:rsidRDefault="006A0289">
    <w:pPr>
      <w:pStyle w:val="Header"/>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FF"/>
    <w:rsid w:val="000034DB"/>
    <w:rsid w:val="0002379E"/>
    <w:rsid w:val="00040AF6"/>
    <w:rsid w:val="000530BE"/>
    <w:rsid w:val="000606FC"/>
    <w:rsid w:val="000936B9"/>
    <w:rsid w:val="000955C0"/>
    <w:rsid w:val="000A1B59"/>
    <w:rsid w:val="00125433"/>
    <w:rsid w:val="00214A8F"/>
    <w:rsid w:val="00223CED"/>
    <w:rsid w:val="0027059D"/>
    <w:rsid w:val="00284F57"/>
    <w:rsid w:val="00286C3B"/>
    <w:rsid w:val="002A70E0"/>
    <w:rsid w:val="002C5592"/>
    <w:rsid w:val="00350C4B"/>
    <w:rsid w:val="00371AE7"/>
    <w:rsid w:val="00385045"/>
    <w:rsid w:val="004350F8"/>
    <w:rsid w:val="00467F40"/>
    <w:rsid w:val="0049656A"/>
    <w:rsid w:val="004D056F"/>
    <w:rsid w:val="004D18BF"/>
    <w:rsid w:val="005008C2"/>
    <w:rsid w:val="00551F29"/>
    <w:rsid w:val="005B42B7"/>
    <w:rsid w:val="005E1A3D"/>
    <w:rsid w:val="006425C2"/>
    <w:rsid w:val="00663E04"/>
    <w:rsid w:val="0066561A"/>
    <w:rsid w:val="00676234"/>
    <w:rsid w:val="00686AC5"/>
    <w:rsid w:val="00692C25"/>
    <w:rsid w:val="006A0289"/>
    <w:rsid w:val="006A2AE2"/>
    <w:rsid w:val="006C5DD4"/>
    <w:rsid w:val="006C6CBE"/>
    <w:rsid w:val="006E1E65"/>
    <w:rsid w:val="007403C7"/>
    <w:rsid w:val="00740891"/>
    <w:rsid w:val="007B6AF5"/>
    <w:rsid w:val="008331B6"/>
    <w:rsid w:val="008825A9"/>
    <w:rsid w:val="008C1D48"/>
    <w:rsid w:val="00914F5A"/>
    <w:rsid w:val="0092333D"/>
    <w:rsid w:val="00953BF3"/>
    <w:rsid w:val="0098050B"/>
    <w:rsid w:val="00980661"/>
    <w:rsid w:val="009A2F16"/>
    <w:rsid w:val="009C51F4"/>
    <w:rsid w:val="00A402C8"/>
    <w:rsid w:val="00A56988"/>
    <w:rsid w:val="00AD41A7"/>
    <w:rsid w:val="00B10671"/>
    <w:rsid w:val="00B10F2D"/>
    <w:rsid w:val="00B2239E"/>
    <w:rsid w:val="00BD425F"/>
    <w:rsid w:val="00BE178E"/>
    <w:rsid w:val="00C2749F"/>
    <w:rsid w:val="00C66074"/>
    <w:rsid w:val="00C8586F"/>
    <w:rsid w:val="00C97EBF"/>
    <w:rsid w:val="00CE4BDE"/>
    <w:rsid w:val="00D3120F"/>
    <w:rsid w:val="00D415E3"/>
    <w:rsid w:val="00D520FF"/>
    <w:rsid w:val="00D613B8"/>
    <w:rsid w:val="00D72B8C"/>
    <w:rsid w:val="00D97431"/>
    <w:rsid w:val="00E0075E"/>
    <w:rsid w:val="00E049F7"/>
    <w:rsid w:val="00E2394D"/>
    <w:rsid w:val="00EC5DBC"/>
    <w:rsid w:val="00F13C55"/>
    <w:rsid w:val="00F45C56"/>
    <w:rsid w:val="00F952C3"/>
    <w:rsid w:val="00FF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AEAC0D4"/>
  <w15:chartTrackingRefBased/>
  <w15:docId w15:val="{76E3B3ED-D3C0-4ECE-96E0-218DBC14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0FF"/>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D520FF"/>
    <w:pPr>
      <w:keepNext/>
      <w:outlineLvl w:val="0"/>
    </w:pPr>
    <w:rPr>
      <w:b/>
      <w:bCs/>
      <w:sz w:val="30"/>
    </w:rPr>
  </w:style>
  <w:style w:type="paragraph" w:styleId="Heading2">
    <w:name w:val="heading 2"/>
    <w:basedOn w:val="Normal"/>
    <w:next w:val="Normal"/>
    <w:link w:val="Heading2Char"/>
    <w:qFormat/>
    <w:rsid w:val="00D520FF"/>
    <w:pPr>
      <w:keepNext/>
      <w:jc w:val="center"/>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0FF"/>
    <w:rPr>
      <w:rFonts w:ascii="Palatino" w:eastAsia="Times New Roman" w:hAnsi="Palatino" w:cs="Times New Roman"/>
      <w:b/>
      <w:bCs/>
      <w:sz w:val="30"/>
      <w:szCs w:val="20"/>
    </w:rPr>
  </w:style>
  <w:style w:type="character" w:customStyle="1" w:styleId="Heading2Char">
    <w:name w:val="Heading 2 Char"/>
    <w:basedOn w:val="DefaultParagraphFont"/>
    <w:link w:val="Heading2"/>
    <w:rsid w:val="00D520FF"/>
    <w:rPr>
      <w:rFonts w:ascii="Palatino" w:eastAsia="Times New Roman" w:hAnsi="Palatino" w:cs="Times New Roman"/>
      <w:b/>
      <w:bCs/>
      <w:sz w:val="30"/>
      <w:szCs w:val="20"/>
    </w:rPr>
  </w:style>
  <w:style w:type="paragraph" w:styleId="Header">
    <w:name w:val="header"/>
    <w:basedOn w:val="Normal"/>
    <w:link w:val="HeaderChar"/>
    <w:rsid w:val="00D520FF"/>
    <w:pPr>
      <w:tabs>
        <w:tab w:val="center" w:pos="4320"/>
        <w:tab w:val="right" w:pos="8640"/>
      </w:tabs>
    </w:pPr>
    <w:rPr>
      <w:rFonts w:ascii="Palatino (PCL6)" w:hAnsi="Palatino (PCL6)"/>
    </w:rPr>
  </w:style>
  <w:style w:type="character" w:customStyle="1" w:styleId="HeaderChar">
    <w:name w:val="Header Char"/>
    <w:basedOn w:val="DefaultParagraphFont"/>
    <w:link w:val="Header"/>
    <w:rsid w:val="00D520FF"/>
    <w:rPr>
      <w:rFonts w:ascii="Palatino (PCL6)" w:eastAsia="Times New Roman" w:hAnsi="Palatino (PCL6)" w:cs="Times New Roman"/>
      <w:sz w:val="24"/>
      <w:szCs w:val="20"/>
    </w:rPr>
  </w:style>
  <w:style w:type="character" w:styleId="Hyperlink">
    <w:name w:val="Hyperlink"/>
    <w:rsid w:val="00D520FF"/>
    <w:rPr>
      <w:color w:val="0000FF"/>
      <w:u w:val="single"/>
    </w:rPr>
  </w:style>
  <w:style w:type="character" w:styleId="Strong">
    <w:name w:val="Strong"/>
    <w:uiPriority w:val="22"/>
    <w:qFormat/>
    <w:rsid w:val="00D520FF"/>
    <w:rPr>
      <w:b/>
      <w:bCs/>
    </w:rPr>
  </w:style>
  <w:style w:type="paragraph" w:styleId="ListParagraph">
    <w:name w:val="List Paragraph"/>
    <w:basedOn w:val="Normal"/>
    <w:uiPriority w:val="34"/>
    <w:qFormat/>
    <w:rsid w:val="00D520FF"/>
    <w:pPr>
      <w:ind w:left="720"/>
    </w:pPr>
    <w:rPr>
      <w:rFonts w:ascii="Calibri" w:eastAsia="Calibri" w:hAnsi="Calibri"/>
      <w:sz w:val="22"/>
      <w:szCs w:val="22"/>
    </w:rPr>
  </w:style>
  <w:style w:type="paragraph" w:styleId="NoSpacing">
    <w:name w:val="No Spacing"/>
    <w:uiPriority w:val="1"/>
    <w:qFormat/>
    <w:rsid w:val="00D520FF"/>
    <w:pPr>
      <w:spacing w:after="0" w:line="240" w:lineRule="auto"/>
    </w:pPr>
    <w:rPr>
      <w:rFonts w:ascii="Calibri" w:eastAsia="Calibri" w:hAnsi="Calibri" w:cs="Times New Roman"/>
    </w:rPr>
  </w:style>
  <w:style w:type="character" w:customStyle="1" w:styleId="crisistitle">
    <w:name w:val="crisis_title"/>
    <w:rsid w:val="00D520FF"/>
  </w:style>
  <w:style w:type="character" w:customStyle="1" w:styleId="crisissubtitle">
    <w:name w:val="crisis_subtitle"/>
    <w:rsid w:val="00D520FF"/>
  </w:style>
  <w:style w:type="character" w:customStyle="1" w:styleId="crisislocation">
    <w:name w:val="crisis_location"/>
    <w:rsid w:val="00D520FF"/>
  </w:style>
  <w:style w:type="character" w:customStyle="1" w:styleId="crisisphone">
    <w:name w:val="crisis_phone"/>
    <w:rsid w:val="00D520FF"/>
  </w:style>
  <w:style w:type="paragraph" w:styleId="HTMLPreformatted">
    <w:name w:val="HTML Preformatted"/>
    <w:basedOn w:val="Normal"/>
    <w:link w:val="HTMLPreformattedChar"/>
    <w:uiPriority w:val="99"/>
    <w:unhideWhenUsed/>
    <w:rsid w:val="00D5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520FF"/>
    <w:rPr>
      <w:rFonts w:ascii="Courier New" w:eastAsia="Times New Roman" w:hAnsi="Courier New" w:cs="Courier New"/>
      <w:sz w:val="20"/>
      <w:szCs w:val="20"/>
    </w:rPr>
  </w:style>
  <w:style w:type="character" w:customStyle="1" w:styleId="notranslate">
    <w:name w:val="notranslate"/>
    <w:basedOn w:val="DefaultParagraphFont"/>
    <w:rsid w:val="00F13C55"/>
  </w:style>
  <w:style w:type="paragraph" w:customStyle="1" w:styleId="xmsonormal">
    <w:name w:val="x_msonormal"/>
    <w:basedOn w:val="Normal"/>
    <w:rsid w:val="00914F5A"/>
    <w:rPr>
      <w:rFonts w:ascii="Times New Roman" w:eastAsiaTheme="minorHAnsi" w:hAnsi="Times New Roman"/>
      <w:szCs w:val="24"/>
    </w:rPr>
  </w:style>
  <w:style w:type="character" w:customStyle="1" w:styleId="apple-style-span">
    <w:name w:val="apple-style-span"/>
    <w:basedOn w:val="DefaultParagraphFont"/>
    <w:rsid w:val="00914F5A"/>
  </w:style>
  <w:style w:type="paragraph" w:styleId="BalloonText">
    <w:name w:val="Balloon Text"/>
    <w:basedOn w:val="Normal"/>
    <w:link w:val="BalloonTextChar"/>
    <w:uiPriority w:val="99"/>
    <w:semiHidden/>
    <w:unhideWhenUsed/>
    <w:rsid w:val="00692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25"/>
    <w:rPr>
      <w:rFonts w:ascii="Segoe UI" w:eastAsia="Times New Roman" w:hAnsi="Segoe UI" w:cs="Segoe UI"/>
      <w:sz w:val="18"/>
      <w:szCs w:val="18"/>
    </w:rPr>
  </w:style>
  <w:style w:type="paragraph" w:styleId="PlainText">
    <w:name w:val="Plain Text"/>
    <w:basedOn w:val="Normal"/>
    <w:link w:val="PlainTextChar"/>
    <w:uiPriority w:val="99"/>
    <w:unhideWhenUsed/>
    <w:rsid w:val="008C1D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C1D48"/>
    <w:rPr>
      <w:rFonts w:ascii="Calibri" w:hAnsi="Calibri"/>
      <w:szCs w:val="21"/>
    </w:rPr>
  </w:style>
  <w:style w:type="character" w:styleId="FollowedHyperlink">
    <w:name w:val="FollowedHyperlink"/>
    <w:basedOn w:val="DefaultParagraphFont"/>
    <w:uiPriority w:val="99"/>
    <w:semiHidden/>
    <w:unhideWhenUsed/>
    <w:rsid w:val="00BE178E"/>
    <w:rPr>
      <w:color w:val="954F72" w:themeColor="followedHyperlink"/>
      <w:u w:val="single"/>
    </w:rPr>
  </w:style>
  <w:style w:type="character" w:styleId="UnresolvedMention">
    <w:name w:val="Unresolved Mention"/>
    <w:basedOn w:val="DefaultParagraphFont"/>
    <w:uiPriority w:val="99"/>
    <w:semiHidden/>
    <w:unhideWhenUsed/>
    <w:rsid w:val="00BE17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17747">
      <w:bodyDiv w:val="1"/>
      <w:marLeft w:val="0"/>
      <w:marRight w:val="0"/>
      <w:marTop w:val="0"/>
      <w:marBottom w:val="0"/>
      <w:divBdr>
        <w:top w:val="none" w:sz="0" w:space="0" w:color="auto"/>
        <w:left w:val="none" w:sz="0" w:space="0" w:color="auto"/>
        <w:bottom w:val="none" w:sz="0" w:space="0" w:color="auto"/>
        <w:right w:val="none" w:sz="0" w:space="0" w:color="auto"/>
      </w:divBdr>
    </w:div>
    <w:div w:id="448667651">
      <w:bodyDiv w:val="1"/>
      <w:marLeft w:val="0"/>
      <w:marRight w:val="0"/>
      <w:marTop w:val="0"/>
      <w:marBottom w:val="0"/>
      <w:divBdr>
        <w:top w:val="none" w:sz="0" w:space="0" w:color="auto"/>
        <w:left w:val="none" w:sz="0" w:space="0" w:color="auto"/>
        <w:bottom w:val="none" w:sz="0" w:space="0" w:color="auto"/>
        <w:right w:val="none" w:sz="0" w:space="0" w:color="auto"/>
      </w:divBdr>
    </w:div>
    <w:div w:id="533543154">
      <w:bodyDiv w:val="1"/>
      <w:marLeft w:val="0"/>
      <w:marRight w:val="0"/>
      <w:marTop w:val="0"/>
      <w:marBottom w:val="0"/>
      <w:divBdr>
        <w:top w:val="none" w:sz="0" w:space="0" w:color="auto"/>
        <w:left w:val="none" w:sz="0" w:space="0" w:color="auto"/>
        <w:bottom w:val="none" w:sz="0" w:space="0" w:color="auto"/>
        <w:right w:val="none" w:sz="0" w:space="0" w:color="auto"/>
      </w:divBdr>
    </w:div>
    <w:div w:id="817767850">
      <w:bodyDiv w:val="1"/>
      <w:marLeft w:val="0"/>
      <w:marRight w:val="0"/>
      <w:marTop w:val="0"/>
      <w:marBottom w:val="0"/>
      <w:divBdr>
        <w:top w:val="none" w:sz="0" w:space="0" w:color="auto"/>
        <w:left w:val="none" w:sz="0" w:space="0" w:color="auto"/>
        <w:bottom w:val="none" w:sz="0" w:space="0" w:color="auto"/>
        <w:right w:val="none" w:sz="0" w:space="0" w:color="auto"/>
      </w:divBdr>
    </w:div>
    <w:div w:id="940726850">
      <w:bodyDiv w:val="1"/>
      <w:marLeft w:val="0"/>
      <w:marRight w:val="0"/>
      <w:marTop w:val="0"/>
      <w:marBottom w:val="0"/>
      <w:divBdr>
        <w:top w:val="none" w:sz="0" w:space="0" w:color="auto"/>
        <w:left w:val="none" w:sz="0" w:space="0" w:color="auto"/>
        <w:bottom w:val="none" w:sz="0" w:space="0" w:color="auto"/>
        <w:right w:val="none" w:sz="0" w:space="0" w:color="auto"/>
      </w:divBdr>
    </w:div>
    <w:div w:id="1017848530">
      <w:bodyDiv w:val="1"/>
      <w:marLeft w:val="0"/>
      <w:marRight w:val="0"/>
      <w:marTop w:val="0"/>
      <w:marBottom w:val="0"/>
      <w:divBdr>
        <w:top w:val="none" w:sz="0" w:space="0" w:color="auto"/>
        <w:left w:val="none" w:sz="0" w:space="0" w:color="auto"/>
        <w:bottom w:val="none" w:sz="0" w:space="0" w:color="auto"/>
        <w:right w:val="none" w:sz="0" w:space="0" w:color="auto"/>
      </w:divBdr>
    </w:div>
    <w:div w:id="17363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cgov.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cgov.iqm2.com/Citizens/Detail_LegiFile.aspx?Frame=SplitView&amp;MeetingID=9798&amp;MediaPosition=&amp;ID=90176&amp;CssClas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twitter.com/sccgov" TargetMode="External"/><Relationship Id="rId4" Type="http://schemas.openxmlformats.org/officeDocument/2006/relationships/footnotes" Target="footnotes.xml"/><Relationship Id="rId9" Type="http://schemas.openxmlformats.org/officeDocument/2006/relationships/hyperlink" Target="http://Facebook.com/County.of.Santa.Cl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Santa Clara County</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Hinestrosa, Marina</dc:creator>
  <cp:keywords/>
  <dc:description/>
  <cp:lastModifiedBy>Anderson, Laurel</cp:lastModifiedBy>
  <cp:revision>2</cp:revision>
  <cp:lastPrinted>2018-02-28T21:03:00Z</cp:lastPrinted>
  <dcterms:created xsi:type="dcterms:W3CDTF">2018-03-06T23:53:00Z</dcterms:created>
  <dcterms:modified xsi:type="dcterms:W3CDTF">2018-03-06T23:53:00Z</dcterms:modified>
</cp:coreProperties>
</file>