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9601" w14:textId="77777777" w:rsidR="00087528" w:rsidRDefault="00087528"/>
    <w:p w14:paraId="0C129EA1" w14:textId="2E44AEA3" w:rsidR="00087528" w:rsidRDefault="004939B4">
      <w:r>
        <w:t>Gigi Davidson</w:t>
      </w:r>
      <w:r w:rsidR="00087528">
        <w:tab/>
      </w:r>
      <w:r w:rsidR="00087528">
        <w:tab/>
      </w:r>
      <w:r w:rsidR="00087528">
        <w:tab/>
      </w:r>
      <w:r w:rsidR="00087528">
        <w:tab/>
      </w:r>
      <w:r w:rsidR="00087528">
        <w:tab/>
      </w:r>
      <w:r w:rsidR="00087528">
        <w:tab/>
      </w:r>
      <w:r w:rsidR="00087528">
        <w:tab/>
      </w:r>
      <w:r w:rsidR="00087528">
        <w:tab/>
      </w:r>
      <w:r w:rsidR="00087528">
        <w:tab/>
      </w:r>
      <w:r>
        <w:t>April 9</w:t>
      </w:r>
      <w:r w:rsidR="00087528">
        <w:t>, 2018</w:t>
      </w:r>
    </w:p>
    <w:p w14:paraId="0C8820B8" w14:textId="0248F31C" w:rsidR="00087528" w:rsidRDefault="004939B4">
      <w:r>
        <w:t>Chair, Compounding Expert Committee.</w:t>
      </w:r>
    </w:p>
    <w:p w14:paraId="01D756A8" w14:textId="31BB0B91" w:rsidR="00087528" w:rsidRDefault="00233D07">
      <w:r>
        <w:t xml:space="preserve">United States Pharmacopeia </w:t>
      </w:r>
    </w:p>
    <w:p w14:paraId="5C935920" w14:textId="0C765A94" w:rsidR="00087528" w:rsidRDefault="00087528">
      <w:r>
        <w:t>12601 Twinbrook Parkway</w:t>
      </w:r>
    </w:p>
    <w:p w14:paraId="336CA9DC" w14:textId="38A30845" w:rsidR="00087528" w:rsidRDefault="00087528">
      <w:r>
        <w:t>Rockville, MDE 20852</w:t>
      </w:r>
    </w:p>
    <w:p w14:paraId="0BE0569E" w14:textId="77777777" w:rsidR="00087528" w:rsidRDefault="00087528"/>
    <w:p w14:paraId="7D744472" w14:textId="77777777" w:rsidR="00087528" w:rsidRDefault="00087528"/>
    <w:p w14:paraId="0B4D889D" w14:textId="00B7EFCC" w:rsidR="00987DED" w:rsidRDefault="00AE43F8">
      <w:r>
        <w:t xml:space="preserve">Dear </w:t>
      </w:r>
      <w:r w:rsidR="004939B4">
        <w:t>Gigi</w:t>
      </w:r>
      <w:r>
        <w:t>,</w:t>
      </w:r>
    </w:p>
    <w:p w14:paraId="73E0C601" w14:textId="1C7DE349" w:rsidR="00AE43F8" w:rsidRDefault="00AE43F8">
      <w:r>
        <w:t xml:space="preserve">Chapter 800, hazardous drug handling in healthcare settings does actually identify contact with </w:t>
      </w:r>
      <w:r w:rsidR="0002082A">
        <w:t xml:space="preserve">unassimilated hazardous drugs in </w:t>
      </w:r>
      <w:r>
        <w:t>body fluids as potential opportunities of exposure to hazardous drugs in healthcare settings. This is defined in</w:t>
      </w:r>
      <w:r w:rsidR="004939B4">
        <w:t xml:space="preserve"> section 3,</w:t>
      </w:r>
      <w:r>
        <w:t xml:space="preserve"> table 1.</w:t>
      </w:r>
    </w:p>
    <w:p w14:paraId="3BA3D2CF" w14:textId="62AE86B9" w:rsidR="00AE43F8" w:rsidRDefault="00AE43F8">
      <w:r>
        <w:t xml:space="preserve">This would define </w:t>
      </w:r>
      <w:r w:rsidR="0002082A">
        <w:t>unassimilated drugs from</w:t>
      </w:r>
      <w:r>
        <w:t xml:space="preserve"> certain</w:t>
      </w:r>
      <w:r w:rsidR="00C36009">
        <w:t xml:space="preserve"> </w:t>
      </w:r>
      <w:r w:rsidR="0002082A">
        <w:t>treatments</w:t>
      </w:r>
      <w:r w:rsidR="00C36009">
        <w:t xml:space="preserve"> as</w:t>
      </w:r>
      <w:r>
        <w:t xml:space="preserve"> hazardous drug</w:t>
      </w:r>
      <w:r w:rsidR="0002082A">
        <w:t>s</w:t>
      </w:r>
      <w:r w:rsidR="00C36009">
        <w:t xml:space="preserve">. In some cases, up to 90% of the drug is in the bodily fluids. </w:t>
      </w:r>
      <w:r>
        <w:t>I have attached a list of hazardous drugs that are excreted heavily in the urine and feces as well as the sweat</w:t>
      </w:r>
      <w:r w:rsidR="00C36009">
        <w:t xml:space="preserve"> and</w:t>
      </w:r>
      <w:r>
        <w:t xml:space="preserve"> saliva</w:t>
      </w:r>
      <w:r w:rsidR="00C36009">
        <w:t>, they all happen to be chemotherapy drugs</w:t>
      </w:r>
      <w:r w:rsidR="00233D07">
        <w:t xml:space="preserve">. </w:t>
      </w:r>
      <w:r w:rsidR="00C36009">
        <w:t>S</w:t>
      </w:r>
      <w:r>
        <w:t>ee attachment 1.</w:t>
      </w:r>
    </w:p>
    <w:p w14:paraId="0E0F1546" w14:textId="2339D63C" w:rsidR="00AE43F8" w:rsidRDefault="00AE43F8">
      <w:r>
        <w:t>This would put human waste contaminated with cytotoxic chemotherapy drugs under</w:t>
      </w:r>
      <w:r w:rsidR="00F57A9A">
        <w:t xml:space="preserve"> regulation by USP 800, </w:t>
      </w:r>
      <w:r w:rsidR="00C36009">
        <w:t>and</w:t>
      </w:r>
      <w:r w:rsidR="00F57A9A">
        <w:t xml:space="preserve"> would also apply to a patients clothing, bedding and anything the patient came in contact with during the excretion time.</w:t>
      </w:r>
      <w:r w:rsidR="004A4EA3">
        <w:t xml:space="preserve"> Due to the amount of unassimilated drug in the urine and feces the bodily fluids should be collected during the excretion time and disposed of as bulk chemotherapy waste and the contaminated clothing and bedding should be disposed of as trace chemotherapy waste.</w:t>
      </w:r>
    </w:p>
    <w:p w14:paraId="289F5B07" w14:textId="1D0434D2" w:rsidR="00F57A9A" w:rsidRDefault="00F57A9A">
      <w:r>
        <w:t>Human waste contaminated with certain cytotoxic chemotherapy drugs are covered in the following manner in USP 800 in various sections.</w:t>
      </w:r>
    </w:p>
    <w:p w14:paraId="456B221F" w14:textId="31EA592C" w:rsidR="00F57A9A" w:rsidRPr="00BE74A5" w:rsidRDefault="00F57A9A" w:rsidP="00F57A9A">
      <w:pPr>
        <w:pStyle w:val="ListParagraph"/>
        <w:numPr>
          <w:ilvl w:val="0"/>
          <w:numId w:val="1"/>
        </w:numPr>
        <w:rPr>
          <w:b/>
        </w:rPr>
      </w:pPr>
      <w:r w:rsidRPr="00F57A9A">
        <w:rPr>
          <w:b/>
        </w:rPr>
        <w:t>Introduction and scope</w:t>
      </w:r>
      <w:r>
        <w:t>. This section applies to hazardous drug handling including</w:t>
      </w:r>
      <w:r w:rsidR="004A4EA3">
        <w:t xml:space="preserve"> unassimilated drugs in</w:t>
      </w:r>
      <w:r>
        <w:t xml:space="preserve"> human waste</w:t>
      </w:r>
      <w:r w:rsidR="004939B4">
        <w:t xml:space="preserve"> and </w:t>
      </w:r>
      <w:r>
        <w:t>include</w:t>
      </w:r>
      <w:r w:rsidR="007039B6">
        <w:t>s</w:t>
      </w:r>
      <w:r>
        <w:t xml:space="preserve"> home healthcare workers</w:t>
      </w:r>
      <w:r w:rsidR="00BE74A5">
        <w:t>. It is important to note that most cytotoxic drugs are administered in the hospital on an outpatient basis or administered in the patient’s home. It is still the responsibility of the administrator to control the human waste excreting from the patient for 24 to 48 hours as also stated by the World Health Organization.</w:t>
      </w:r>
    </w:p>
    <w:p w14:paraId="4A85B5E5" w14:textId="21B9412A" w:rsidR="00BE74A5" w:rsidRPr="00BE74A5" w:rsidRDefault="00BE74A5" w:rsidP="00F57A9A">
      <w:pPr>
        <w:pStyle w:val="ListParagraph"/>
        <w:numPr>
          <w:ilvl w:val="0"/>
          <w:numId w:val="1"/>
        </w:numPr>
        <w:rPr>
          <w:b/>
        </w:rPr>
      </w:pPr>
      <w:r>
        <w:rPr>
          <w:b/>
        </w:rPr>
        <w:t>List of hazardous drugs.</w:t>
      </w:r>
      <w:r>
        <w:t xml:space="preserve"> This list constantly changing and is currently adding 20 or so new hazardous drugs. It is the responsibility of the administrator to know which of these drugs </w:t>
      </w:r>
      <w:r w:rsidR="007039B6">
        <w:t>are</w:t>
      </w:r>
      <w:r>
        <w:t xml:space="preserve"> a hazard post patient and to apply necessary containment.</w:t>
      </w:r>
    </w:p>
    <w:p w14:paraId="052BC327" w14:textId="17007E54" w:rsidR="00BE74A5" w:rsidRPr="00595383" w:rsidRDefault="00BE74A5" w:rsidP="00F57A9A">
      <w:pPr>
        <w:pStyle w:val="ListParagraph"/>
        <w:numPr>
          <w:ilvl w:val="0"/>
          <w:numId w:val="1"/>
        </w:numPr>
        <w:rPr>
          <w:b/>
        </w:rPr>
      </w:pPr>
      <w:r>
        <w:rPr>
          <w:b/>
        </w:rPr>
        <w:t xml:space="preserve">Types of exposure.  </w:t>
      </w:r>
      <w:r>
        <w:t xml:space="preserve">Under this section handling bodily fluids (e.g., urine, feces, sweat and </w:t>
      </w:r>
      <w:r w:rsidR="00043150">
        <w:t>vomit) or</w:t>
      </w:r>
      <w:r>
        <w:t xml:space="preserve"> body fluid contaminated clothing, dressing, linens and other materials</w:t>
      </w:r>
      <w:r w:rsidR="00595383">
        <w:t xml:space="preserve"> are a source of exposure and therefore are considered hazardous drugs and are regulated under USP 800.</w:t>
      </w:r>
    </w:p>
    <w:p w14:paraId="0290EC23" w14:textId="4A3303E7" w:rsidR="00595383" w:rsidRPr="00595383" w:rsidRDefault="00595383" w:rsidP="00F57A9A">
      <w:pPr>
        <w:pStyle w:val="ListParagraph"/>
        <w:numPr>
          <w:ilvl w:val="0"/>
          <w:numId w:val="1"/>
        </w:numPr>
        <w:rPr>
          <w:b/>
        </w:rPr>
      </w:pPr>
      <w:r>
        <w:rPr>
          <w:b/>
        </w:rPr>
        <w:t xml:space="preserve">Responsibilities of personnel handling hazardous drugs. </w:t>
      </w:r>
      <w:r>
        <w:t xml:space="preserve">The World Health Organization places the responsibility of controlling hazardous drugs including human waste containing cytotoxic </w:t>
      </w:r>
      <w:r>
        <w:lastRenderedPageBreak/>
        <w:t>chemotherapy drugs on the chief pharmacist. It also states that the control of cytotoxic waste should be paid for by the entities that pay for healthcare</w:t>
      </w:r>
    </w:p>
    <w:p w14:paraId="2229A457" w14:textId="5B456979" w:rsidR="00595383" w:rsidRPr="00595383" w:rsidRDefault="00595383" w:rsidP="00F57A9A">
      <w:pPr>
        <w:pStyle w:val="ListParagraph"/>
        <w:numPr>
          <w:ilvl w:val="0"/>
          <w:numId w:val="1"/>
        </w:numPr>
        <w:rPr>
          <w:b/>
        </w:rPr>
      </w:pPr>
      <w:r>
        <w:rPr>
          <w:b/>
        </w:rPr>
        <w:t xml:space="preserve">facilities and engineering controls. </w:t>
      </w:r>
      <w:r>
        <w:t>As we agree that certain contaminated human wastes are still hazardous drugs, engineering controls should be put in place to protect</w:t>
      </w:r>
      <w:r w:rsidR="00C05FBC">
        <w:t xml:space="preserve"> the</w:t>
      </w:r>
      <w:r>
        <w:t xml:space="preserve"> workers</w:t>
      </w:r>
      <w:r w:rsidR="00C05FBC">
        <w:t xml:space="preserve"> and the environment including containment of the urine and feces as well as the </w:t>
      </w:r>
      <w:r>
        <w:t>linens and the patients clothing.</w:t>
      </w:r>
    </w:p>
    <w:p w14:paraId="63472D9C" w14:textId="4B33C950" w:rsidR="00595383" w:rsidRPr="00FF493F" w:rsidRDefault="00595383" w:rsidP="00F57A9A">
      <w:pPr>
        <w:pStyle w:val="ListParagraph"/>
        <w:numPr>
          <w:ilvl w:val="0"/>
          <w:numId w:val="1"/>
        </w:numPr>
        <w:rPr>
          <w:b/>
        </w:rPr>
      </w:pPr>
      <w:r>
        <w:rPr>
          <w:b/>
        </w:rPr>
        <w:t xml:space="preserve">Environmental quality and control. </w:t>
      </w:r>
      <w:r w:rsidR="00FF493F">
        <w:t>The same controls apply to the</w:t>
      </w:r>
      <w:r w:rsidR="007039B6">
        <w:t xml:space="preserve"> unassimilated</w:t>
      </w:r>
      <w:r w:rsidR="00FF493F">
        <w:t xml:space="preserve"> chemotherapy drugs and many w</w:t>
      </w:r>
      <w:r w:rsidR="00233D07">
        <w:t>ipe</w:t>
      </w:r>
      <w:r w:rsidR="00FF493F">
        <w:t xml:space="preserve"> samples have been taken around toilets and bathrooms clearly </w:t>
      </w:r>
      <w:r w:rsidR="007039B6">
        <w:t>showing</w:t>
      </w:r>
      <w:r w:rsidR="00FF493F">
        <w:t xml:space="preserve"> the need for control. The hazardous drugs referenced in this section are all cytotoxic chemotherapy drugs that are heavily excreted. Data on the excretion rates and times can be found </w:t>
      </w:r>
      <w:r w:rsidR="00233D07">
        <w:t>in</w:t>
      </w:r>
      <w:r w:rsidR="00FF493F">
        <w:t xml:space="preserve"> attachment 1. Cyclophosphamide, ifosfamide, methotrexate, fluorouracil and platinum containing drugs are all heavily excreted with methotrexate estimated at 90%. This information is readily available from the drug package insert and from the Food and Drug Administration.</w:t>
      </w:r>
    </w:p>
    <w:p w14:paraId="2F0301B0" w14:textId="2176AB43" w:rsidR="008D010A" w:rsidRPr="008D010A" w:rsidRDefault="00FF493F" w:rsidP="008D010A">
      <w:pPr>
        <w:pStyle w:val="ListParagraph"/>
        <w:numPr>
          <w:ilvl w:val="0"/>
          <w:numId w:val="1"/>
        </w:numPr>
        <w:rPr>
          <w:b/>
        </w:rPr>
      </w:pPr>
      <w:r>
        <w:rPr>
          <w:b/>
        </w:rPr>
        <w:t>Personal protective equipment</w:t>
      </w:r>
      <w:r w:rsidR="005B7242">
        <w:rPr>
          <w:b/>
        </w:rPr>
        <w:t>.</w:t>
      </w:r>
      <w:r w:rsidR="005B7242">
        <w:t xml:space="preserve"> This section would apply to personnel handling the patient, the linens and all human waste containing</w:t>
      </w:r>
      <w:r w:rsidR="007039B6">
        <w:t xml:space="preserve"> unassimilated</w:t>
      </w:r>
      <w:r w:rsidR="005B7242">
        <w:t xml:space="preserve"> hazardous drugs. All PPE should be treated as trace chemotherapy waste and as stated by the World Health Organization</w:t>
      </w:r>
      <w:r w:rsidR="008D010A">
        <w:t>. T</w:t>
      </w:r>
      <w:r w:rsidR="005B7242">
        <w:t>he human waste from certain</w:t>
      </w:r>
      <w:r w:rsidR="007039B6">
        <w:t xml:space="preserve"> unassimilated</w:t>
      </w:r>
      <w:r w:rsidR="005B7242">
        <w:t xml:space="preserve"> cytotoxic chemotherapy drugs must be collected and disposed of to prevent potential environmental disaster</w:t>
      </w:r>
      <w:r w:rsidR="008D010A">
        <w:t xml:space="preserve">. The human waste collected would not be considered trace chemotherapy waste as some of the drugs are concentrated in the urine and feces.  Please see </w:t>
      </w:r>
      <w:r w:rsidR="00233D07">
        <w:t xml:space="preserve">attachment 2, a </w:t>
      </w:r>
      <w:r w:rsidR="008D010A">
        <w:t>review of the World Health Organization</w:t>
      </w:r>
      <w:r w:rsidR="00233D07">
        <w:t>’</w:t>
      </w:r>
      <w:r w:rsidR="008D010A">
        <w:t>s Blue Book on Healthcare waste management</w:t>
      </w:r>
      <w:r w:rsidR="00233D07">
        <w:t xml:space="preserve"> as it pertains to Hazardous Drugs.</w:t>
      </w:r>
    </w:p>
    <w:p w14:paraId="45DBC262" w14:textId="42DDD367" w:rsidR="008D010A" w:rsidRDefault="008D010A" w:rsidP="008D010A">
      <w:pPr>
        <w:pStyle w:val="ListParagraph"/>
        <w:rPr>
          <w:b/>
        </w:rPr>
      </w:pPr>
      <w:r w:rsidRPr="008D010A">
        <w:rPr>
          <w:noProof/>
        </w:rPr>
        <w:drawing>
          <wp:inline distT="0" distB="0" distL="0" distR="0" wp14:anchorId="5AA6432A" wp14:editId="69D8E6F7">
            <wp:extent cx="4094480" cy="1161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0489" cy="1228930"/>
                    </a:xfrm>
                    <a:prstGeom prst="rect">
                      <a:avLst/>
                    </a:prstGeom>
                    <a:noFill/>
                    <a:ln>
                      <a:noFill/>
                    </a:ln>
                  </pic:spPr>
                </pic:pic>
              </a:graphicData>
            </a:graphic>
          </wp:inline>
        </w:drawing>
      </w:r>
    </w:p>
    <w:p w14:paraId="3C227AF3" w14:textId="77777777" w:rsidR="008D010A" w:rsidRPr="008D010A" w:rsidRDefault="008D010A" w:rsidP="008D010A">
      <w:pPr>
        <w:pStyle w:val="ListParagraph"/>
        <w:rPr>
          <w:b/>
        </w:rPr>
      </w:pPr>
    </w:p>
    <w:p w14:paraId="3BC56548" w14:textId="30FA389A" w:rsidR="00FF493F" w:rsidRPr="008D010A" w:rsidRDefault="008D010A" w:rsidP="008D010A">
      <w:pPr>
        <w:pStyle w:val="ListParagraph"/>
        <w:numPr>
          <w:ilvl w:val="0"/>
          <w:numId w:val="1"/>
        </w:numPr>
        <w:rPr>
          <w:b/>
        </w:rPr>
      </w:pPr>
      <w:r>
        <w:rPr>
          <w:b/>
        </w:rPr>
        <w:t xml:space="preserve">Hazard communication program. </w:t>
      </w:r>
      <w:r>
        <w:t>The section would apply to</w:t>
      </w:r>
      <w:r w:rsidR="00C05FBC">
        <w:t xml:space="preserve"> unassimilated</w:t>
      </w:r>
      <w:r>
        <w:t xml:space="preserve"> hazardous drugs that are excreted by the patient and the information must be communicated to personnel handling the patient, linens and clothing as well as collecting the human waste.</w:t>
      </w:r>
    </w:p>
    <w:p w14:paraId="1BAFB5C6" w14:textId="0B24B8B8" w:rsidR="008D010A" w:rsidRPr="00267088" w:rsidRDefault="008D010A" w:rsidP="008D010A">
      <w:pPr>
        <w:pStyle w:val="ListParagraph"/>
        <w:numPr>
          <w:ilvl w:val="0"/>
          <w:numId w:val="1"/>
        </w:numPr>
        <w:rPr>
          <w:b/>
        </w:rPr>
      </w:pPr>
      <w:r>
        <w:rPr>
          <w:b/>
        </w:rPr>
        <w:t>Personnel training</w:t>
      </w:r>
      <w:r w:rsidR="00267088">
        <w:rPr>
          <w:b/>
        </w:rPr>
        <w:t xml:space="preserve">. </w:t>
      </w:r>
      <w:r w:rsidR="00267088">
        <w:t>The section would apply to</w:t>
      </w:r>
      <w:r w:rsidR="00C05FBC">
        <w:t xml:space="preserve"> unassimilated</w:t>
      </w:r>
      <w:r w:rsidR="00267088">
        <w:t xml:space="preserve"> hazardous drugs as well.</w:t>
      </w:r>
    </w:p>
    <w:p w14:paraId="572A7A66" w14:textId="5ECBCF47" w:rsidR="00267088" w:rsidRPr="00267088" w:rsidRDefault="00267088" w:rsidP="008D010A">
      <w:pPr>
        <w:pStyle w:val="ListParagraph"/>
        <w:numPr>
          <w:ilvl w:val="0"/>
          <w:numId w:val="1"/>
        </w:numPr>
        <w:rPr>
          <w:b/>
        </w:rPr>
      </w:pPr>
      <w:r>
        <w:rPr>
          <w:b/>
        </w:rPr>
        <w:t xml:space="preserve">Receiving. </w:t>
      </w:r>
      <w:r>
        <w:t>The section would not apply to post patient hazardous drugs.</w:t>
      </w:r>
    </w:p>
    <w:p w14:paraId="4BDBC1DD" w14:textId="450DE864" w:rsidR="00267088" w:rsidRPr="00267088" w:rsidRDefault="00267088" w:rsidP="008D010A">
      <w:pPr>
        <w:pStyle w:val="ListParagraph"/>
        <w:numPr>
          <w:ilvl w:val="0"/>
          <w:numId w:val="1"/>
        </w:numPr>
        <w:rPr>
          <w:b/>
        </w:rPr>
      </w:pPr>
      <w:r>
        <w:rPr>
          <w:b/>
        </w:rPr>
        <w:t>Labeling, packaging, transport and disposal.</w:t>
      </w:r>
      <w:r>
        <w:t xml:space="preserve"> </w:t>
      </w:r>
      <w:r w:rsidR="00C05FBC">
        <w:t>Unassimilated</w:t>
      </w:r>
      <w:r>
        <w:t xml:space="preserve"> cytotoxic chemotherapy drugs are covered under this section. It should be noted</w:t>
      </w:r>
      <w:r>
        <w:rPr>
          <w:b/>
        </w:rPr>
        <w:t xml:space="preserve"> </w:t>
      </w:r>
      <w:r>
        <w:t>that</w:t>
      </w:r>
      <w:r w:rsidR="00233D07">
        <w:t xml:space="preserve"> used</w:t>
      </w:r>
      <w:r>
        <w:t xml:space="preserve"> personal protective equipment should be considered trace chemotherapy waste and the collected urine, feces and vomit should be considered bulk chemotherapy waste and handled under strict Department of Transportation regulations as well as OSHA guidelines.</w:t>
      </w:r>
    </w:p>
    <w:p w14:paraId="5E42760E" w14:textId="49F29D1F" w:rsidR="00267088" w:rsidRPr="00267088" w:rsidRDefault="00267088" w:rsidP="008D010A">
      <w:pPr>
        <w:pStyle w:val="ListParagraph"/>
        <w:numPr>
          <w:ilvl w:val="0"/>
          <w:numId w:val="1"/>
        </w:numPr>
        <w:rPr>
          <w:b/>
        </w:rPr>
      </w:pPr>
      <w:r>
        <w:rPr>
          <w:b/>
        </w:rPr>
        <w:t xml:space="preserve">Dispensing final dosage forms. </w:t>
      </w:r>
      <w:r>
        <w:t xml:space="preserve">This section would not apply to </w:t>
      </w:r>
      <w:r w:rsidR="007039B6">
        <w:t xml:space="preserve">unassimilated </w:t>
      </w:r>
      <w:r>
        <w:t>hazardous drugs.</w:t>
      </w:r>
    </w:p>
    <w:p w14:paraId="3716BAAB" w14:textId="4BAA3337" w:rsidR="00267088" w:rsidRDefault="00267088" w:rsidP="008D010A">
      <w:pPr>
        <w:pStyle w:val="ListParagraph"/>
        <w:numPr>
          <w:ilvl w:val="0"/>
          <w:numId w:val="1"/>
        </w:numPr>
      </w:pPr>
      <w:r>
        <w:rPr>
          <w:b/>
        </w:rPr>
        <w:t xml:space="preserve">Compounding. </w:t>
      </w:r>
      <w:r w:rsidR="006510E9" w:rsidRPr="006510E9">
        <w:t xml:space="preserve">This section would not apply to </w:t>
      </w:r>
      <w:r w:rsidR="007039B6">
        <w:t xml:space="preserve">Unassimilated </w:t>
      </w:r>
      <w:r w:rsidR="006510E9" w:rsidRPr="006510E9">
        <w:t>hazardous drugs</w:t>
      </w:r>
      <w:r w:rsidR="006510E9">
        <w:t>.</w:t>
      </w:r>
    </w:p>
    <w:p w14:paraId="0299280E" w14:textId="6A196131" w:rsidR="006510E9" w:rsidRPr="006510E9" w:rsidRDefault="006510E9" w:rsidP="008D010A">
      <w:pPr>
        <w:pStyle w:val="ListParagraph"/>
        <w:numPr>
          <w:ilvl w:val="0"/>
          <w:numId w:val="1"/>
        </w:numPr>
        <w:rPr>
          <w:b/>
        </w:rPr>
      </w:pPr>
      <w:r w:rsidRPr="006510E9">
        <w:rPr>
          <w:b/>
        </w:rPr>
        <w:t>Administering</w:t>
      </w:r>
      <w:r>
        <w:rPr>
          <w:b/>
        </w:rPr>
        <w:t xml:space="preserve">. </w:t>
      </w:r>
      <w:r>
        <w:t>Under this section</w:t>
      </w:r>
      <w:r w:rsidR="00233D07">
        <w:t xml:space="preserve"> used</w:t>
      </w:r>
      <w:r>
        <w:t xml:space="preserve"> PPE should be handled as trace chemotherapy waste and unused IV bags should be considered bulk chemotherapy waste and handled appropriately.</w:t>
      </w:r>
    </w:p>
    <w:p w14:paraId="41F32A40" w14:textId="7233D75F" w:rsidR="006510E9" w:rsidRPr="006510E9" w:rsidRDefault="006510E9" w:rsidP="008D010A">
      <w:pPr>
        <w:pStyle w:val="ListParagraph"/>
        <w:numPr>
          <w:ilvl w:val="0"/>
          <w:numId w:val="1"/>
        </w:numPr>
        <w:rPr>
          <w:b/>
        </w:rPr>
      </w:pPr>
      <w:r>
        <w:rPr>
          <w:b/>
        </w:rPr>
        <w:t xml:space="preserve">Deactivating, decontaminating, cleaning and disinfecting. </w:t>
      </w:r>
      <w:r>
        <w:t xml:space="preserve">This section would apply to </w:t>
      </w:r>
      <w:r w:rsidR="00C05FBC">
        <w:t>unassimilated</w:t>
      </w:r>
      <w:r>
        <w:t xml:space="preserve"> cytotoxic chemotherapy drugs and areas where the patient is after infusion for 24 </w:t>
      </w:r>
      <w:r>
        <w:lastRenderedPageBreak/>
        <w:t xml:space="preserve">to 48 hours. In most cases this is the patient’s home. Contaminated clothing and linens </w:t>
      </w:r>
      <w:r w:rsidR="007039B6">
        <w:t>are</w:t>
      </w:r>
      <w:r>
        <w:t xml:space="preserve"> treated as trace chemotherapy waste and collected urine and feces </w:t>
      </w:r>
      <w:r w:rsidR="007039B6">
        <w:t>are</w:t>
      </w:r>
      <w:r>
        <w:t xml:space="preserve"> treated as bulk chemotherapy waste and handled under OSHA and department transportation regulations.</w:t>
      </w:r>
    </w:p>
    <w:p w14:paraId="1635620E" w14:textId="39B7C816" w:rsidR="006510E9" w:rsidRPr="000526BA" w:rsidRDefault="006510E9" w:rsidP="008D010A">
      <w:pPr>
        <w:pStyle w:val="ListParagraph"/>
        <w:numPr>
          <w:ilvl w:val="0"/>
          <w:numId w:val="1"/>
        </w:numPr>
        <w:rPr>
          <w:b/>
        </w:rPr>
      </w:pPr>
      <w:r>
        <w:rPr>
          <w:b/>
        </w:rPr>
        <w:t xml:space="preserve">Spill control. </w:t>
      </w:r>
      <w:r>
        <w:t>Release of bodily fluids containing cytotoxic chemotherapy drugs would be considered under this section and appropriately all spill materials must be disposed of as a hazardous waste.</w:t>
      </w:r>
    </w:p>
    <w:p w14:paraId="5A83D374" w14:textId="46176114" w:rsidR="000526BA" w:rsidRPr="000526BA" w:rsidRDefault="000526BA" w:rsidP="008D010A">
      <w:pPr>
        <w:pStyle w:val="ListParagraph"/>
        <w:numPr>
          <w:ilvl w:val="0"/>
          <w:numId w:val="1"/>
        </w:numPr>
        <w:rPr>
          <w:b/>
        </w:rPr>
      </w:pPr>
      <w:r>
        <w:rPr>
          <w:b/>
        </w:rPr>
        <w:t xml:space="preserve">Documentation and standard operating procedures. </w:t>
      </w:r>
      <w:r>
        <w:t xml:space="preserve">All SOP’s must take into consideration the </w:t>
      </w:r>
      <w:r w:rsidR="00C05FBC">
        <w:t xml:space="preserve">unassimilated </w:t>
      </w:r>
      <w:r>
        <w:t xml:space="preserve">drugs that pass through the patient’s body. This section applies to </w:t>
      </w:r>
      <w:r w:rsidR="00695452">
        <w:t>unassimilated</w:t>
      </w:r>
      <w:r>
        <w:t xml:space="preserve"> cytotoxic chemotherapy drugs.</w:t>
      </w:r>
    </w:p>
    <w:p w14:paraId="68E5533E" w14:textId="669101B3" w:rsidR="000526BA" w:rsidRPr="000526BA" w:rsidRDefault="000526BA" w:rsidP="008D010A">
      <w:pPr>
        <w:pStyle w:val="ListParagraph"/>
        <w:numPr>
          <w:ilvl w:val="0"/>
          <w:numId w:val="1"/>
        </w:numPr>
        <w:rPr>
          <w:b/>
        </w:rPr>
      </w:pPr>
      <w:r>
        <w:rPr>
          <w:b/>
        </w:rPr>
        <w:t xml:space="preserve">Medical surveillance. </w:t>
      </w:r>
      <w:r>
        <w:t xml:space="preserve">Healthcare workers that handle </w:t>
      </w:r>
      <w:r w:rsidR="00695452">
        <w:t>unassimilated</w:t>
      </w:r>
      <w:r>
        <w:t xml:space="preserve"> hazardous drugs would fall into this category and would include nurses collecting the </w:t>
      </w:r>
      <w:r w:rsidR="004939B4">
        <w:t>unassimilated</w:t>
      </w:r>
      <w:r>
        <w:t xml:space="preserve"> drugs contained in the urine and feces of the patient as well a</w:t>
      </w:r>
      <w:r w:rsidR="004939B4">
        <w:t>s home health care providers.</w:t>
      </w:r>
    </w:p>
    <w:p w14:paraId="4701A726" w14:textId="257628B6" w:rsidR="000526BA" w:rsidRDefault="000526BA" w:rsidP="000526BA">
      <w:pPr>
        <w:pStyle w:val="ListParagraph"/>
        <w:ind w:left="630"/>
        <w:rPr>
          <w:b/>
        </w:rPr>
      </w:pPr>
    </w:p>
    <w:p w14:paraId="4CB9EF1C" w14:textId="1416D3C6" w:rsidR="000526BA" w:rsidRDefault="000526BA" w:rsidP="000526BA">
      <w:pPr>
        <w:pStyle w:val="ListParagraph"/>
        <w:ind w:left="630"/>
        <w:rPr>
          <w:b/>
        </w:rPr>
      </w:pPr>
    </w:p>
    <w:p w14:paraId="4AC71B29" w14:textId="4681CF37" w:rsidR="000526BA" w:rsidRDefault="000526BA" w:rsidP="000526BA">
      <w:pPr>
        <w:pStyle w:val="ListParagraph"/>
        <w:ind w:left="630"/>
      </w:pPr>
      <w:r>
        <w:t>I would like to see a clarification by the United States pharmacopeia th</w:t>
      </w:r>
      <w:r w:rsidR="0024342F">
        <w:t>at</w:t>
      </w:r>
      <w:r>
        <w:t xml:space="preserve"> takes into consideration </w:t>
      </w:r>
      <w:r w:rsidR="008B0049">
        <w:t xml:space="preserve">the 27 unassimilated </w:t>
      </w:r>
      <w:r>
        <w:t>hazardous drug</w:t>
      </w:r>
      <w:r w:rsidR="008B0049">
        <w:t>s</w:t>
      </w:r>
      <w:r>
        <w:t xml:space="preserve">. I would be happy to go over this with </w:t>
      </w:r>
      <w:r w:rsidR="004939B4">
        <w:t>the Compounding Expert Committee</w:t>
      </w:r>
    </w:p>
    <w:p w14:paraId="4F101D31" w14:textId="383CB83E" w:rsidR="000526BA" w:rsidRDefault="000526BA" w:rsidP="000526BA">
      <w:pPr>
        <w:pStyle w:val="ListParagraph"/>
        <w:ind w:left="630"/>
      </w:pPr>
    </w:p>
    <w:p w14:paraId="0C74FB64" w14:textId="4200F28C" w:rsidR="000526BA" w:rsidRDefault="000526BA" w:rsidP="000526BA">
      <w:pPr>
        <w:pStyle w:val="ListParagraph"/>
        <w:ind w:left="630"/>
      </w:pPr>
      <w:r>
        <w:t>Sincerely</w:t>
      </w:r>
    </w:p>
    <w:p w14:paraId="3965ABF8" w14:textId="33BDA220" w:rsidR="004D5515" w:rsidRDefault="004D5515" w:rsidP="000526BA">
      <w:pPr>
        <w:pStyle w:val="ListParagraph"/>
        <w:ind w:left="630"/>
      </w:pPr>
    </w:p>
    <w:p w14:paraId="0D018037" w14:textId="0DA0889D" w:rsidR="004D5515" w:rsidRDefault="004D5515" w:rsidP="000526BA">
      <w:pPr>
        <w:pStyle w:val="ListParagraph"/>
        <w:ind w:left="630"/>
      </w:pPr>
    </w:p>
    <w:p w14:paraId="62A59F36" w14:textId="317DA2AD" w:rsidR="004D5515" w:rsidRDefault="004D5515" w:rsidP="000526BA">
      <w:pPr>
        <w:pStyle w:val="ListParagraph"/>
        <w:ind w:left="630"/>
      </w:pPr>
      <w:r>
        <w:t>Jim Mullowney</w:t>
      </w:r>
    </w:p>
    <w:p w14:paraId="3BD69CF1" w14:textId="05C1C5C5" w:rsidR="004D5515" w:rsidRDefault="004D5515" w:rsidP="000526BA">
      <w:pPr>
        <w:pStyle w:val="ListParagraph"/>
        <w:ind w:left="630"/>
      </w:pPr>
      <w:r>
        <w:t>Sr. Chemist</w:t>
      </w:r>
    </w:p>
    <w:p w14:paraId="75CCD714" w14:textId="7A3928E1" w:rsidR="004D5515" w:rsidRDefault="004D5515" w:rsidP="000526BA">
      <w:pPr>
        <w:pStyle w:val="ListParagraph"/>
        <w:ind w:left="630"/>
      </w:pPr>
      <w:r>
        <w:t>Pharma-Cycle, LLC.</w:t>
      </w:r>
    </w:p>
    <w:p w14:paraId="7DE24A47" w14:textId="54BC0309" w:rsidR="004D5515" w:rsidRDefault="004D5515" w:rsidP="000526BA">
      <w:pPr>
        <w:pStyle w:val="ListParagraph"/>
        <w:ind w:left="630"/>
      </w:pPr>
      <w:r>
        <w:t>55 John Clarke Ln.’</w:t>
      </w:r>
    </w:p>
    <w:p w14:paraId="2B65BEC8" w14:textId="16BE86E1" w:rsidR="000526BA" w:rsidRDefault="004D5515" w:rsidP="000526BA">
      <w:pPr>
        <w:pStyle w:val="ListParagraph"/>
        <w:ind w:left="630"/>
      </w:pPr>
      <w:r>
        <w:t>Middletown, RI 02840</w:t>
      </w:r>
    </w:p>
    <w:p w14:paraId="264913BF" w14:textId="300D0AF5" w:rsidR="004D5515" w:rsidRDefault="004D5515" w:rsidP="000526BA">
      <w:pPr>
        <w:pStyle w:val="ListParagraph"/>
        <w:ind w:left="630"/>
      </w:pPr>
      <w:r>
        <w:t>617-755-0883</w:t>
      </w:r>
      <w:bookmarkStart w:id="0" w:name="_GoBack"/>
      <w:bookmarkEnd w:id="0"/>
    </w:p>
    <w:p w14:paraId="38513131" w14:textId="4EA14E05" w:rsidR="008B0049" w:rsidRDefault="004D5515" w:rsidP="000526BA">
      <w:pPr>
        <w:pStyle w:val="ListParagraph"/>
        <w:ind w:left="630"/>
      </w:pPr>
      <w:hyperlink r:id="rId7" w:history="1">
        <w:r w:rsidR="008B0049" w:rsidRPr="0005473C">
          <w:rPr>
            <w:rStyle w:val="Hyperlink"/>
          </w:rPr>
          <w:t>jmullowney@pharma-cycle.com</w:t>
        </w:r>
      </w:hyperlink>
      <w:r w:rsidR="008B0049">
        <w:t xml:space="preserve"> </w:t>
      </w:r>
    </w:p>
    <w:p w14:paraId="1D3AF055" w14:textId="1DDC8E7B" w:rsidR="008B0049" w:rsidRPr="000526BA" w:rsidRDefault="008B0049" w:rsidP="000526BA">
      <w:pPr>
        <w:pStyle w:val="ListParagraph"/>
        <w:ind w:left="630"/>
      </w:pPr>
      <w:r>
        <w:t xml:space="preserve">TED Talk </w:t>
      </w:r>
      <w:hyperlink r:id="rId8" w:history="1">
        <w:r w:rsidRPr="0005473C">
          <w:rPr>
            <w:rStyle w:val="Hyperlink"/>
          </w:rPr>
          <w:t>https://youtu.be/zX6OsvzZdOw?t=4</w:t>
        </w:r>
      </w:hyperlink>
      <w:r>
        <w:t xml:space="preserve"> </w:t>
      </w:r>
    </w:p>
    <w:p w14:paraId="72245080" w14:textId="77777777" w:rsidR="000526BA" w:rsidRPr="000526BA" w:rsidRDefault="000526BA" w:rsidP="000526BA">
      <w:pPr>
        <w:rPr>
          <w:b/>
        </w:rPr>
      </w:pPr>
    </w:p>
    <w:p w14:paraId="0004A58D" w14:textId="71876000" w:rsidR="00595383" w:rsidRDefault="00595383" w:rsidP="00595383">
      <w:pPr>
        <w:rPr>
          <w:b/>
        </w:rPr>
      </w:pPr>
    </w:p>
    <w:p w14:paraId="717AC7B3" w14:textId="77777777" w:rsidR="00595383" w:rsidRPr="00595383" w:rsidRDefault="00595383" w:rsidP="00595383">
      <w:pPr>
        <w:rPr>
          <w:b/>
        </w:rPr>
      </w:pPr>
    </w:p>
    <w:p w14:paraId="1AA80C8D" w14:textId="77777777" w:rsidR="00F57A9A" w:rsidRPr="00F57A9A" w:rsidRDefault="00F57A9A" w:rsidP="00F57A9A">
      <w:pPr>
        <w:pStyle w:val="ListParagraph"/>
        <w:rPr>
          <w:b/>
        </w:rPr>
      </w:pPr>
    </w:p>
    <w:p w14:paraId="4C3CD6E5" w14:textId="6CC778E5" w:rsidR="00F57A9A" w:rsidRDefault="00F57A9A"/>
    <w:sectPr w:rsidR="00F5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C44C9"/>
    <w:multiLevelType w:val="hybridMultilevel"/>
    <w:tmpl w:val="A0D8F57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0E6774-44BE-460A-BC29-62A3578B3B0E}"/>
    <w:docVar w:name="dgnword-eventsink" w:val="352242544"/>
  </w:docVars>
  <w:rsids>
    <w:rsidRoot w:val="00AE43F8"/>
    <w:rsid w:val="0002082A"/>
    <w:rsid w:val="00043150"/>
    <w:rsid w:val="000526BA"/>
    <w:rsid w:val="00087528"/>
    <w:rsid w:val="00233D07"/>
    <w:rsid w:val="0024342F"/>
    <w:rsid w:val="00267088"/>
    <w:rsid w:val="004939B4"/>
    <w:rsid w:val="004A4EA3"/>
    <w:rsid w:val="004D5515"/>
    <w:rsid w:val="00595383"/>
    <w:rsid w:val="005B7242"/>
    <w:rsid w:val="005D356B"/>
    <w:rsid w:val="006510E9"/>
    <w:rsid w:val="00695452"/>
    <w:rsid w:val="007039B6"/>
    <w:rsid w:val="008B0049"/>
    <w:rsid w:val="008D010A"/>
    <w:rsid w:val="00987DED"/>
    <w:rsid w:val="00AE43F8"/>
    <w:rsid w:val="00BE74A5"/>
    <w:rsid w:val="00C05FBC"/>
    <w:rsid w:val="00C36009"/>
    <w:rsid w:val="00C91A7A"/>
    <w:rsid w:val="00F57A9A"/>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491F"/>
  <w15:chartTrackingRefBased/>
  <w15:docId w15:val="{3B151A6B-FA27-46DF-8402-2ABFB04F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A9A"/>
    <w:pPr>
      <w:ind w:left="720"/>
      <w:contextualSpacing/>
    </w:pPr>
  </w:style>
  <w:style w:type="character" w:styleId="Hyperlink">
    <w:name w:val="Hyperlink"/>
    <w:basedOn w:val="DefaultParagraphFont"/>
    <w:uiPriority w:val="99"/>
    <w:unhideWhenUsed/>
    <w:rsid w:val="008B0049"/>
    <w:rPr>
      <w:color w:val="0563C1" w:themeColor="hyperlink"/>
      <w:u w:val="single"/>
    </w:rPr>
  </w:style>
  <w:style w:type="character" w:styleId="UnresolvedMention">
    <w:name w:val="Unresolved Mention"/>
    <w:basedOn w:val="DefaultParagraphFont"/>
    <w:uiPriority w:val="99"/>
    <w:semiHidden/>
    <w:unhideWhenUsed/>
    <w:rsid w:val="008B00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X6OsvzZdOw?t=4" TargetMode="External"/><Relationship Id="rId3" Type="http://schemas.openxmlformats.org/officeDocument/2006/relationships/styles" Target="styles.xml"/><Relationship Id="rId7" Type="http://schemas.openxmlformats.org/officeDocument/2006/relationships/hyperlink" Target="mailto:jmullowney@pharma-cyc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7FC5-D1E9-49F5-8D60-5860D3B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Mullowney</dc:creator>
  <cp:keywords/>
  <dc:description/>
  <cp:lastModifiedBy>Jim Mullowney</cp:lastModifiedBy>
  <cp:revision>6</cp:revision>
  <cp:lastPrinted>2018-02-27T15:19:00Z</cp:lastPrinted>
  <dcterms:created xsi:type="dcterms:W3CDTF">2018-04-09T14:36:00Z</dcterms:created>
  <dcterms:modified xsi:type="dcterms:W3CDTF">2018-04-09T15:06:00Z</dcterms:modified>
</cp:coreProperties>
</file>