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882" w:rsidRPr="00386882" w:rsidRDefault="009342FC" w:rsidP="00EE2636">
      <w:pPr>
        <w:spacing w:after="0" w:line="240" w:lineRule="auto"/>
        <w:jc w:val="center"/>
        <w:rPr>
          <w:b/>
          <w:sz w:val="21"/>
          <w:szCs w:val="20"/>
          <w:u w:val="single"/>
        </w:rPr>
      </w:pPr>
      <w:bookmarkStart w:id="0" w:name="_GoBack"/>
      <w:bookmarkEnd w:id="0"/>
      <w:r>
        <w:rPr>
          <w:b/>
          <w:sz w:val="21"/>
          <w:szCs w:val="20"/>
        </w:rPr>
        <w:t>IMPORTANT INFORMATION ABOUT YOUR DRINKING WATER</w:t>
      </w:r>
    </w:p>
    <w:p w:rsidR="00386882" w:rsidRDefault="00386882" w:rsidP="00386882">
      <w:pPr>
        <w:spacing w:after="0" w:line="240" w:lineRule="auto"/>
        <w:jc w:val="both"/>
        <w:rPr>
          <w:sz w:val="21"/>
          <w:szCs w:val="20"/>
        </w:rPr>
      </w:pPr>
    </w:p>
    <w:p w:rsidR="009342FC" w:rsidRPr="00386882" w:rsidRDefault="009342FC" w:rsidP="009342FC">
      <w:pPr>
        <w:spacing w:after="0" w:line="240" w:lineRule="auto"/>
        <w:jc w:val="both"/>
        <w:rPr>
          <w:sz w:val="21"/>
          <w:szCs w:val="20"/>
        </w:rPr>
      </w:pPr>
      <w:r>
        <w:rPr>
          <w:sz w:val="21"/>
          <w:szCs w:val="20"/>
        </w:rPr>
        <w:t xml:space="preserve">The Florida Governmental </w:t>
      </w:r>
      <w:r w:rsidR="0050193A">
        <w:rPr>
          <w:sz w:val="21"/>
          <w:szCs w:val="20"/>
        </w:rPr>
        <w:t>Utility</w:t>
      </w:r>
      <w:r>
        <w:rPr>
          <w:sz w:val="21"/>
          <w:szCs w:val="20"/>
        </w:rPr>
        <w:t xml:space="preserve"> Authority (FGUA) has detected fecal indicators (E. Coli) in one of the wells in the FGUA Lindrick System.  </w:t>
      </w:r>
      <w:r w:rsidRPr="009342FC">
        <w:rPr>
          <w:sz w:val="21"/>
          <w:szCs w:val="20"/>
        </w:rPr>
        <w:t>We are now conducting a thorough investigation, including additional s</w:t>
      </w:r>
      <w:r w:rsidR="0050193A">
        <w:rPr>
          <w:sz w:val="21"/>
          <w:szCs w:val="20"/>
        </w:rPr>
        <w:t>ampling of the well to determine t</w:t>
      </w:r>
      <w:r w:rsidRPr="009342FC">
        <w:rPr>
          <w:sz w:val="21"/>
          <w:szCs w:val="20"/>
        </w:rPr>
        <w:t>he extent of the potential problem. As our customers, you have a right to know what happened and what is being done to</w:t>
      </w:r>
      <w:r w:rsidR="0050193A">
        <w:rPr>
          <w:sz w:val="21"/>
          <w:szCs w:val="20"/>
        </w:rPr>
        <w:t xml:space="preserve"> </w:t>
      </w:r>
      <w:r w:rsidRPr="009342FC">
        <w:rPr>
          <w:sz w:val="21"/>
          <w:szCs w:val="20"/>
        </w:rPr>
        <w:t>correct the situation.</w:t>
      </w:r>
    </w:p>
    <w:p w:rsidR="009342FC" w:rsidRDefault="009342FC" w:rsidP="00EE2636">
      <w:pPr>
        <w:spacing w:after="0" w:line="240" w:lineRule="auto"/>
        <w:jc w:val="both"/>
        <w:rPr>
          <w:sz w:val="21"/>
          <w:szCs w:val="20"/>
          <w:u w:val="single"/>
        </w:rPr>
      </w:pPr>
    </w:p>
    <w:p w:rsidR="00EE2636" w:rsidRDefault="00EE2636" w:rsidP="00EE2636">
      <w:pPr>
        <w:spacing w:after="0" w:line="240" w:lineRule="auto"/>
        <w:jc w:val="both"/>
        <w:rPr>
          <w:sz w:val="21"/>
          <w:szCs w:val="20"/>
          <w:u w:val="single"/>
        </w:rPr>
      </w:pPr>
      <w:r>
        <w:rPr>
          <w:sz w:val="21"/>
          <w:szCs w:val="20"/>
          <w:u w:val="single"/>
        </w:rPr>
        <w:t>What happened?</w:t>
      </w:r>
    </w:p>
    <w:p w:rsidR="00EE2636" w:rsidRPr="00DA449E" w:rsidRDefault="00EE2636" w:rsidP="00EE2636">
      <w:pPr>
        <w:spacing w:after="0" w:line="240" w:lineRule="auto"/>
        <w:jc w:val="both"/>
        <w:rPr>
          <w:sz w:val="21"/>
          <w:szCs w:val="20"/>
        </w:rPr>
      </w:pPr>
    </w:p>
    <w:p w:rsidR="00386882" w:rsidRPr="00DA449E" w:rsidRDefault="00E40C60" w:rsidP="00386882">
      <w:pPr>
        <w:spacing w:after="0" w:line="240" w:lineRule="auto"/>
        <w:jc w:val="both"/>
        <w:rPr>
          <w:sz w:val="21"/>
          <w:szCs w:val="20"/>
        </w:rPr>
      </w:pPr>
      <w:r>
        <w:rPr>
          <w:sz w:val="21"/>
          <w:szCs w:val="20"/>
        </w:rPr>
        <w:t xml:space="preserve">A </w:t>
      </w:r>
      <w:r w:rsidR="00DA449E" w:rsidRPr="00DA449E">
        <w:rPr>
          <w:sz w:val="21"/>
          <w:szCs w:val="20"/>
        </w:rPr>
        <w:t>Gulf Harbors System well</w:t>
      </w:r>
      <w:r w:rsidR="00EE2636">
        <w:rPr>
          <w:sz w:val="21"/>
          <w:szCs w:val="20"/>
        </w:rPr>
        <w:t xml:space="preserve"> tested p</w:t>
      </w:r>
      <w:r w:rsidR="00386882" w:rsidRPr="00DA449E">
        <w:rPr>
          <w:sz w:val="21"/>
          <w:szCs w:val="20"/>
        </w:rPr>
        <w:t xml:space="preserve">ositive for </w:t>
      </w:r>
      <w:r w:rsidR="00EE2636">
        <w:rPr>
          <w:sz w:val="21"/>
          <w:szCs w:val="20"/>
        </w:rPr>
        <w:t>f</w:t>
      </w:r>
      <w:r w:rsidR="00386882" w:rsidRPr="00DA449E">
        <w:rPr>
          <w:sz w:val="21"/>
          <w:szCs w:val="20"/>
        </w:rPr>
        <w:t xml:space="preserve">ecal </w:t>
      </w:r>
      <w:r w:rsidR="00EE2636">
        <w:rPr>
          <w:sz w:val="21"/>
          <w:szCs w:val="20"/>
        </w:rPr>
        <w:t>i</w:t>
      </w:r>
      <w:r w:rsidR="00386882" w:rsidRPr="00DA449E">
        <w:rPr>
          <w:sz w:val="21"/>
          <w:szCs w:val="20"/>
        </w:rPr>
        <w:t>ndicator</w:t>
      </w:r>
      <w:r w:rsidR="00EE2636">
        <w:rPr>
          <w:sz w:val="21"/>
          <w:szCs w:val="20"/>
        </w:rPr>
        <w:t xml:space="preserve">. </w:t>
      </w:r>
      <w:r w:rsidR="00386882" w:rsidRPr="00DA449E">
        <w:rPr>
          <w:sz w:val="21"/>
          <w:szCs w:val="20"/>
        </w:rPr>
        <w:t xml:space="preserve">Our water system detected fecal indicators (E. coli), </w:t>
      </w:r>
      <w:r w:rsidR="00DA449E" w:rsidRPr="00DA449E">
        <w:rPr>
          <w:sz w:val="21"/>
          <w:szCs w:val="20"/>
        </w:rPr>
        <w:t xml:space="preserve">in </w:t>
      </w:r>
      <w:r>
        <w:rPr>
          <w:sz w:val="21"/>
          <w:szCs w:val="20"/>
        </w:rPr>
        <w:t xml:space="preserve">one </w:t>
      </w:r>
      <w:r w:rsidR="00DA449E" w:rsidRPr="00DA449E">
        <w:rPr>
          <w:sz w:val="21"/>
          <w:szCs w:val="20"/>
        </w:rPr>
        <w:t>of</w:t>
      </w:r>
      <w:r w:rsidR="00182F56" w:rsidRPr="00DA449E">
        <w:rPr>
          <w:sz w:val="21"/>
          <w:szCs w:val="20"/>
        </w:rPr>
        <w:t xml:space="preserve"> </w:t>
      </w:r>
      <w:r w:rsidR="00B43D9C">
        <w:rPr>
          <w:sz w:val="21"/>
          <w:szCs w:val="20"/>
        </w:rPr>
        <w:t>our wells</w:t>
      </w:r>
      <w:r w:rsidR="00386882" w:rsidRPr="00DA449E">
        <w:rPr>
          <w:sz w:val="21"/>
          <w:szCs w:val="20"/>
        </w:rPr>
        <w:t xml:space="preserve">. As our customers, you have a right to know what happened and what we are doing to correct this situation. On </w:t>
      </w:r>
      <w:r w:rsidR="00263B2E">
        <w:rPr>
          <w:sz w:val="21"/>
          <w:szCs w:val="20"/>
        </w:rPr>
        <w:t>March 1, 2017</w:t>
      </w:r>
      <w:r w:rsidR="00386882" w:rsidRPr="00DA449E">
        <w:rPr>
          <w:sz w:val="21"/>
          <w:szCs w:val="20"/>
        </w:rPr>
        <w:t>, we learned that our assessment</w:t>
      </w:r>
      <w:r w:rsidR="00F93075" w:rsidRPr="00DA449E">
        <w:rPr>
          <w:sz w:val="21"/>
          <w:szCs w:val="20"/>
        </w:rPr>
        <w:t xml:space="preserve"> sample(s) </w:t>
      </w:r>
      <w:r w:rsidR="00182F56" w:rsidRPr="00DA449E">
        <w:rPr>
          <w:sz w:val="21"/>
          <w:szCs w:val="20"/>
        </w:rPr>
        <w:t xml:space="preserve">for Well #8 </w:t>
      </w:r>
      <w:r w:rsidR="00F93075" w:rsidRPr="00DA449E">
        <w:rPr>
          <w:sz w:val="21"/>
          <w:szCs w:val="20"/>
        </w:rPr>
        <w:t xml:space="preserve">for the month of </w:t>
      </w:r>
      <w:r w:rsidR="00263B2E">
        <w:rPr>
          <w:sz w:val="21"/>
          <w:szCs w:val="20"/>
        </w:rPr>
        <w:t xml:space="preserve">February </w:t>
      </w:r>
      <w:r w:rsidR="00386882" w:rsidRPr="00DA449E">
        <w:rPr>
          <w:sz w:val="21"/>
          <w:szCs w:val="20"/>
        </w:rPr>
        <w:t>was E. coli positive. As required by EPA’s Ground Water Rule, one of our follow up steps is to collect additional samples from this well within 24 hours to determine the extent of the proble</w:t>
      </w:r>
      <w:r w:rsidR="00F31483" w:rsidRPr="00DA449E">
        <w:rPr>
          <w:sz w:val="21"/>
          <w:szCs w:val="20"/>
        </w:rPr>
        <w:t xml:space="preserve">m.  </w:t>
      </w:r>
    </w:p>
    <w:p w:rsidR="00386882" w:rsidRPr="00DA449E" w:rsidRDefault="00386882" w:rsidP="00386882">
      <w:pPr>
        <w:spacing w:after="0" w:line="240" w:lineRule="auto"/>
        <w:jc w:val="both"/>
        <w:rPr>
          <w:sz w:val="21"/>
          <w:szCs w:val="20"/>
        </w:rPr>
      </w:pPr>
    </w:p>
    <w:p w:rsidR="00386882" w:rsidRPr="00DA449E" w:rsidRDefault="00386882" w:rsidP="00386882">
      <w:pPr>
        <w:spacing w:after="0" w:line="240" w:lineRule="auto"/>
        <w:jc w:val="both"/>
        <w:rPr>
          <w:sz w:val="21"/>
          <w:szCs w:val="20"/>
        </w:rPr>
      </w:pPr>
      <w:r w:rsidRPr="00DA449E">
        <w:rPr>
          <w:sz w:val="21"/>
          <w:szCs w:val="20"/>
          <w:u w:val="single"/>
        </w:rPr>
        <w:t>What should I do?</w:t>
      </w:r>
    </w:p>
    <w:p w:rsidR="00386882" w:rsidRPr="00DA449E" w:rsidRDefault="00386882" w:rsidP="00386882">
      <w:pPr>
        <w:spacing w:after="0" w:line="240" w:lineRule="auto"/>
        <w:jc w:val="both"/>
        <w:rPr>
          <w:sz w:val="21"/>
          <w:szCs w:val="20"/>
        </w:rPr>
      </w:pPr>
    </w:p>
    <w:p w:rsidR="00732DD1" w:rsidRPr="00DA449E" w:rsidRDefault="00732DD1" w:rsidP="00732DD1">
      <w:pPr>
        <w:spacing w:after="0" w:line="240" w:lineRule="auto"/>
        <w:jc w:val="both"/>
        <w:rPr>
          <w:sz w:val="21"/>
          <w:szCs w:val="20"/>
        </w:rPr>
      </w:pPr>
      <w:r w:rsidRPr="00DA449E">
        <w:rPr>
          <w:b/>
          <w:sz w:val="21"/>
          <w:szCs w:val="20"/>
        </w:rPr>
        <w:t>THERE IS NO NEED TO BOIL YOUR WATER</w:t>
      </w:r>
      <w:r w:rsidR="00386882" w:rsidRPr="00DA449E">
        <w:rPr>
          <w:b/>
          <w:sz w:val="21"/>
          <w:szCs w:val="20"/>
        </w:rPr>
        <w:t>.</w:t>
      </w:r>
      <w:r w:rsidR="00386882" w:rsidRPr="00DA449E">
        <w:rPr>
          <w:sz w:val="21"/>
          <w:szCs w:val="20"/>
        </w:rPr>
        <w:t xml:space="preserve">  </w:t>
      </w:r>
      <w:r w:rsidRPr="00DA449E">
        <w:rPr>
          <w:sz w:val="21"/>
          <w:szCs w:val="20"/>
        </w:rPr>
        <w:t xml:space="preserve">The well </w:t>
      </w:r>
      <w:r w:rsidR="00182F56" w:rsidRPr="00DA449E">
        <w:rPr>
          <w:sz w:val="21"/>
          <w:szCs w:val="20"/>
        </w:rPr>
        <w:t>which tested positive is</w:t>
      </w:r>
      <w:r w:rsidR="0050193A">
        <w:rPr>
          <w:sz w:val="21"/>
          <w:szCs w:val="20"/>
        </w:rPr>
        <w:t xml:space="preserve"> currently not in service which means you are not receiving water from this site. </w:t>
      </w:r>
      <w:r w:rsidR="00552C04">
        <w:rPr>
          <w:sz w:val="21"/>
          <w:szCs w:val="20"/>
        </w:rPr>
        <w:t xml:space="preserve">The well will remain offline until such as time as the samples indicate the well is free of fecal indicators. </w:t>
      </w:r>
      <w:r w:rsidR="0050193A">
        <w:rPr>
          <w:sz w:val="21"/>
          <w:szCs w:val="20"/>
        </w:rPr>
        <w:t>You may continue to use water as you normally would.</w:t>
      </w:r>
    </w:p>
    <w:p w:rsidR="00732DD1" w:rsidRPr="00DA449E" w:rsidRDefault="00732DD1" w:rsidP="00732DD1">
      <w:pPr>
        <w:spacing w:after="0" w:line="240" w:lineRule="auto"/>
        <w:jc w:val="both"/>
        <w:rPr>
          <w:sz w:val="21"/>
          <w:szCs w:val="20"/>
        </w:rPr>
      </w:pPr>
    </w:p>
    <w:p w:rsidR="00386882" w:rsidRPr="00DA449E" w:rsidRDefault="0050193A" w:rsidP="00386882">
      <w:pPr>
        <w:spacing w:after="0" w:line="240" w:lineRule="auto"/>
        <w:jc w:val="both"/>
        <w:rPr>
          <w:sz w:val="21"/>
          <w:szCs w:val="20"/>
        </w:rPr>
      </w:pPr>
      <w:r>
        <w:rPr>
          <w:sz w:val="21"/>
          <w:szCs w:val="20"/>
        </w:rPr>
        <w:t>If you would like to learn more about microbes and get g</w:t>
      </w:r>
      <w:r w:rsidR="00386882" w:rsidRPr="00DA449E">
        <w:rPr>
          <w:sz w:val="21"/>
          <w:szCs w:val="20"/>
        </w:rPr>
        <w:t>eneral guidelines on ways to lessen the risk of infection by microbes</w:t>
      </w:r>
      <w:r w:rsidR="00B84414">
        <w:rPr>
          <w:sz w:val="21"/>
          <w:szCs w:val="20"/>
        </w:rPr>
        <w:t>, you can call the EPA’s Safe Drinking Water Hotline at (800) 426-4791.  If you have specific health concerns, you may want to consult your doctor.  .</w:t>
      </w:r>
      <w:r w:rsidR="00386882" w:rsidRPr="00DA449E">
        <w:rPr>
          <w:sz w:val="21"/>
          <w:szCs w:val="20"/>
        </w:rPr>
        <w:t xml:space="preserve"> </w:t>
      </w:r>
    </w:p>
    <w:p w:rsidR="00386882" w:rsidRPr="00DA449E" w:rsidRDefault="00386882" w:rsidP="00386882">
      <w:pPr>
        <w:spacing w:after="0" w:line="240" w:lineRule="auto"/>
        <w:jc w:val="both"/>
        <w:rPr>
          <w:sz w:val="21"/>
          <w:szCs w:val="20"/>
        </w:rPr>
      </w:pPr>
    </w:p>
    <w:p w:rsidR="00386882" w:rsidRPr="00DA449E" w:rsidRDefault="00386882" w:rsidP="00386882">
      <w:pPr>
        <w:spacing w:after="0" w:line="240" w:lineRule="auto"/>
        <w:jc w:val="both"/>
        <w:rPr>
          <w:sz w:val="21"/>
          <w:szCs w:val="20"/>
          <w:u w:val="single"/>
        </w:rPr>
      </w:pPr>
      <w:r w:rsidRPr="00DA449E">
        <w:rPr>
          <w:sz w:val="21"/>
          <w:szCs w:val="20"/>
          <w:u w:val="single"/>
        </w:rPr>
        <w:t>What does this mean</w:t>
      </w:r>
      <w:r w:rsidRPr="00DA449E">
        <w:rPr>
          <w:sz w:val="21"/>
          <w:szCs w:val="20"/>
        </w:rPr>
        <w:t>?</w:t>
      </w:r>
    </w:p>
    <w:p w:rsidR="00386882" w:rsidRPr="00DA449E" w:rsidRDefault="00386882" w:rsidP="00386882">
      <w:pPr>
        <w:spacing w:after="0" w:line="240" w:lineRule="auto"/>
        <w:jc w:val="both"/>
        <w:rPr>
          <w:sz w:val="21"/>
          <w:szCs w:val="20"/>
        </w:rPr>
      </w:pPr>
    </w:p>
    <w:p w:rsidR="00386882" w:rsidRPr="00DA449E" w:rsidRDefault="00386882" w:rsidP="00386882">
      <w:pPr>
        <w:spacing w:after="0" w:line="240" w:lineRule="auto"/>
        <w:jc w:val="both"/>
        <w:rPr>
          <w:sz w:val="21"/>
          <w:szCs w:val="20"/>
        </w:rPr>
      </w:pPr>
      <w:r w:rsidRPr="00DA449E">
        <w:rPr>
          <w:sz w:val="21"/>
          <w:szCs w:val="20"/>
        </w:rPr>
        <w:t>Inadequately treated or inadequately protected water may contain disease-causing organisms. These organisms can cause symptoms such as diarrhea, nausea, cramps, and associated headaches. 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 These symptoms are not caused only by organisms in drinking water. If you experience any of these symptoms and they persist, you may want to seek medical advice.</w:t>
      </w:r>
    </w:p>
    <w:p w:rsidR="00386882" w:rsidRPr="00DA449E" w:rsidRDefault="00386882" w:rsidP="00386882">
      <w:pPr>
        <w:spacing w:after="0" w:line="240" w:lineRule="auto"/>
        <w:jc w:val="both"/>
        <w:rPr>
          <w:sz w:val="21"/>
          <w:szCs w:val="20"/>
        </w:rPr>
      </w:pPr>
    </w:p>
    <w:p w:rsidR="00386882" w:rsidRPr="00DA449E" w:rsidRDefault="00386882" w:rsidP="00386882">
      <w:pPr>
        <w:spacing w:after="0" w:line="240" w:lineRule="auto"/>
        <w:jc w:val="both"/>
        <w:rPr>
          <w:sz w:val="21"/>
          <w:szCs w:val="20"/>
          <w:u w:val="single"/>
        </w:rPr>
      </w:pPr>
      <w:r w:rsidRPr="00DA449E">
        <w:rPr>
          <w:sz w:val="21"/>
          <w:szCs w:val="20"/>
          <w:u w:val="single"/>
        </w:rPr>
        <w:t>What is being done</w:t>
      </w:r>
      <w:r w:rsidRPr="00DA449E">
        <w:rPr>
          <w:sz w:val="21"/>
          <w:szCs w:val="20"/>
        </w:rPr>
        <w:t>?</w:t>
      </w:r>
    </w:p>
    <w:p w:rsidR="00386882" w:rsidRPr="00DA449E" w:rsidRDefault="00386882" w:rsidP="00386882">
      <w:pPr>
        <w:spacing w:after="0" w:line="240" w:lineRule="auto"/>
        <w:jc w:val="both"/>
        <w:rPr>
          <w:sz w:val="21"/>
          <w:szCs w:val="20"/>
        </w:rPr>
      </w:pPr>
    </w:p>
    <w:p w:rsidR="00FF2990" w:rsidRDefault="00F31483" w:rsidP="00386882">
      <w:pPr>
        <w:spacing w:after="0" w:line="240" w:lineRule="auto"/>
        <w:jc w:val="both"/>
        <w:rPr>
          <w:sz w:val="21"/>
          <w:szCs w:val="20"/>
        </w:rPr>
      </w:pPr>
      <w:r w:rsidRPr="00DA449E">
        <w:rPr>
          <w:sz w:val="21"/>
          <w:szCs w:val="20"/>
        </w:rPr>
        <w:t xml:space="preserve">The FGUA immediately interrupted service to the well once the notification from the lab was received.  </w:t>
      </w:r>
      <w:r w:rsidR="00B16C84">
        <w:rPr>
          <w:sz w:val="21"/>
          <w:szCs w:val="20"/>
        </w:rPr>
        <w:t xml:space="preserve">The other wells supplying water have been tested, are safe to use, and are meeting all necessary supply demands.  </w:t>
      </w:r>
      <w:r w:rsidR="00386882" w:rsidRPr="00DA449E">
        <w:rPr>
          <w:sz w:val="21"/>
          <w:szCs w:val="20"/>
        </w:rPr>
        <w:t xml:space="preserve">For more information, please contact </w:t>
      </w:r>
      <w:r w:rsidR="00FF2990">
        <w:rPr>
          <w:sz w:val="21"/>
          <w:szCs w:val="20"/>
        </w:rPr>
        <w:t>Melisa Ro</w:t>
      </w:r>
      <w:r w:rsidR="00B16C84">
        <w:rPr>
          <w:sz w:val="21"/>
          <w:szCs w:val="20"/>
        </w:rPr>
        <w:t>t</w:t>
      </w:r>
      <w:r w:rsidR="00FF2990">
        <w:rPr>
          <w:sz w:val="21"/>
          <w:szCs w:val="20"/>
        </w:rPr>
        <w:t>teveel</w:t>
      </w:r>
      <w:r w:rsidR="00386882" w:rsidRPr="00DA449E">
        <w:rPr>
          <w:sz w:val="21"/>
          <w:szCs w:val="20"/>
        </w:rPr>
        <w:t xml:space="preserve">, Compliance </w:t>
      </w:r>
      <w:r w:rsidR="00FF2990">
        <w:rPr>
          <w:sz w:val="21"/>
          <w:szCs w:val="20"/>
        </w:rPr>
        <w:t>Manager</w:t>
      </w:r>
      <w:r w:rsidR="00386882" w:rsidRPr="00DA449E">
        <w:rPr>
          <w:sz w:val="21"/>
          <w:szCs w:val="20"/>
        </w:rPr>
        <w:t xml:space="preserve"> at (866) 753-8292, x</w:t>
      </w:r>
      <w:r w:rsidR="00FF2990">
        <w:rPr>
          <w:sz w:val="21"/>
          <w:szCs w:val="20"/>
        </w:rPr>
        <w:t>207</w:t>
      </w:r>
      <w:r w:rsidR="00386882" w:rsidRPr="00DA449E">
        <w:rPr>
          <w:sz w:val="21"/>
          <w:szCs w:val="20"/>
        </w:rPr>
        <w:t xml:space="preserve"> or write to FGUA, care of U.S. Water Services Corporation, 4939 Cross Bayou Boulevard, New Port Richey</w:t>
      </w:r>
      <w:r w:rsidR="00EE2636">
        <w:rPr>
          <w:sz w:val="21"/>
          <w:szCs w:val="20"/>
        </w:rPr>
        <w:t xml:space="preserve">, </w:t>
      </w:r>
      <w:r w:rsidR="00DA449E" w:rsidRPr="00DA449E">
        <w:rPr>
          <w:sz w:val="21"/>
          <w:szCs w:val="20"/>
        </w:rPr>
        <w:t>FL</w:t>
      </w:r>
      <w:r w:rsidR="00EE2636">
        <w:rPr>
          <w:sz w:val="21"/>
          <w:szCs w:val="20"/>
        </w:rPr>
        <w:t xml:space="preserve"> 3465</w:t>
      </w:r>
      <w:r w:rsidR="00386882" w:rsidRPr="00DA449E">
        <w:rPr>
          <w:sz w:val="21"/>
          <w:szCs w:val="20"/>
        </w:rPr>
        <w:t xml:space="preserve">2.   </w:t>
      </w:r>
      <w:r w:rsidR="00FF2990">
        <w:rPr>
          <w:sz w:val="21"/>
          <w:szCs w:val="20"/>
        </w:rPr>
        <w:t xml:space="preserve">Customers may also contact Matthew Rihs, Community Service Supervisor, at (727) 372-0115 or e-mail Mr. Rihs at </w:t>
      </w:r>
      <w:hyperlink r:id="rId8" w:history="1">
        <w:r w:rsidR="00FF2990" w:rsidRPr="00F42E45">
          <w:rPr>
            <w:rStyle w:val="Hyperlink"/>
            <w:sz w:val="21"/>
            <w:szCs w:val="20"/>
          </w:rPr>
          <w:t>mrihs@govmserv.com</w:t>
        </w:r>
      </w:hyperlink>
      <w:r w:rsidR="00FF2990">
        <w:rPr>
          <w:sz w:val="21"/>
          <w:szCs w:val="20"/>
        </w:rPr>
        <w:t>.</w:t>
      </w:r>
    </w:p>
    <w:p w:rsidR="00FF2990" w:rsidRDefault="00FF2990" w:rsidP="00386882">
      <w:pPr>
        <w:spacing w:after="0" w:line="240" w:lineRule="auto"/>
        <w:jc w:val="both"/>
        <w:rPr>
          <w:sz w:val="21"/>
          <w:szCs w:val="20"/>
        </w:rPr>
      </w:pPr>
    </w:p>
    <w:p w:rsidR="00386882" w:rsidRDefault="00FF2990" w:rsidP="00386882">
      <w:pPr>
        <w:spacing w:after="0" w:line="240" w:lineRule="auto"/>
        <w:jc w:val="both"/>
        <w:rPr>
          <w:sz w:val="21"/>
          <w:szCs w:val="20"/>
        </w:rPr>
      </w:pPr>
      <w:r>
        <w:rPr>
          <w:sz w:val="21"/>
          <w:szCs w:val="20"/>
        </w:rPr>
        <w:t xml:space="preserve">Notice: </w:t>
      </w:r>
      <w:r w:rsidR="00386882" w:rsidRPr="00DA449E">
        <w:rPr>
          <w:sz w:val="21"/>
          <w:szCs w:val="20"/>
        </w:rPr>
        <w:t xml:space="preserve">Please share this information with </w:t>
      </w:r>
      <w:r w:rsidR="00DB203F">
        <w:rPr>
          <w:sz w:val="21"/>
          <w:szCs w:val="20"/>
        </w:rPr>
        <w:t xml:space="preserve">any </w:t>
      </w:r>
      <w:r>
        <w:rPr>
          <w:sz w:val="21"/>
          <w:szCs w:val="20"/>
        </w:rPr>
        <w:t>other individual</w:t>
      </w:r>
      <w:r w:rsidR="00A555A1">
        <w:rPr>
          <w:sz w:val="21"/>
          <w:szCs w:val="20"/>
        </w:rPr>
        <w:t>s</w:t>
      </w:r>
      <w:r>
        <w:rPr>
          <w:sz w:val="21"/>
          <w:szCs w:val="20"/>
        </w:rPr>
        <w:t xml:space="preserve"> who may drink the water, including those who have not received this notice direc</w:t>
      </w:r>
      <w:r w:rsidR="00552C04">
        <w:rPr>
          <w:sz w:val="21"/>
          <w:szCs w:val="20"/>
        </w:rPr>
        <w:t>tly (apartment</w:t>
      </w:r>
      <w:r>
        <w:rPr>
          <w:sz w:val="21"/>
          <w:szCs w:val="20"/>
        </w:rPr>
        <w:t xml:space="preserve"> residents, schools, office employees).</w:t>
      </w:r>
      <w:r w:rsidR="00552C04">
        <w:rPr>
          <w:sz w:val="21"/>
          <w:szCs w:val="20"/>
        </w:rPr>
        <w:t xml:space="preserve">  </w:t>
      </w:r>
      <w:r>
        <w:rPr>
          <w:sz w:val="21"/>
          <w:szCs w:val="20"/>
        </w:rPr>
        <w:t xml:space="preserve">Please post this notice in a public place or distribute copies by hand or mail. </w:t>
      </w:r>
    </w:p>
    <w:p w:rsidR="00FF2990" w:rsidRPr="00DA449E" w:rsidRDefault="00FF2990" w:rsidP="00386882">
      <w:pPr>
        <w:spacing w:after="0" w:line="240" w:lineRule="auto"/>
        <w:jc w:val="both"/>
        <w:rPr>
          <w:sz w:val="21"/>
          <w:szCs w:val="20"/>
        </w:rPr>
      </w:pPr>
    </w:p>
    <w:p w:rsidR="00386882" w:rsidRPr="00FF2990" w:rsidRDefault="00386882" w:rsidP="00FF2990">
      <w:pPr>
        <w:spacing w:after="0" w:line="240" w:lineRule="auto"/>
        <w:jc w:val="center"/>
        <w:rPr>
          <w:i/>
          <w:sz w:val="16"/>
          <w:szCs w:val="16"/>
        </w:rPr>
      </w:pPr>
      <w:r w:rsidRPr="00FF2990">
        <w:rPr>
          <w:i/>
          <w:sz w:val="16"/>
          <w:szCs w:val="16"/>
        </w:rPr>
        <w:t xml:space="preserve">This notice is being sent to you by </w:t>
      </w:r>
      <w:r w:rsidR="00E40C60" w:rsidRPr="00FF2990">
        <w:rPr>
          <w:i/>
          <w:sz w:val="16"/>
          <w:szCs w:val="16"/>
        </w:rPr>
        <w:t xml:space="preserve">The </w:t>
      </w:r>
      <w:r w:rsidRPr="00FF2990">
        <w:rPr>
          <w:i/>
          <w:sz w:val="16"/>
          <w:szCs w:val="16"/>
        </w:rPr>
        <w:t>FGUA</w:t>
      </w:r>
      <w:r w:rsidR="00E40C60" w:rsidRPr="00FF2990">
        <w:rPr>
          <w:i/>
          <w:sz w:val="16"/>
          <w:szCs w:val="16"/>
        </w:rPr>
        <w:t xml:space="preserve"> -</w:t>
      </w:r>
      <w:r w:rsidRPr="00FF2990">
        <w:rPr>
          <w:i/>
          <w:sz w:val="16"/>
          <w:szCs w:val="16"/>
        </w:rPr>
        <w:t xml:space="preserve"> </w:t>
      </w:r>
      <w:r w:rsidR="00997A63" w:rsidRPr="00FF2990">
        <w:rPr>
          <w:i/>
          <w:sz w:val="16"/>
          <w:szCs w:val="16"/>
        </w:rPr>
        <w:t>Gulf Harbors/Lindrick</w:t>
      </w:r>
      <w:r w:rsidR="00FF2990" w:rsidRPr="00FF2990">
        <w:rPr>
          <w:i/>
          <w:sz w:val="16"/>
          <w:szCs w:val="16"/>
        </w:rPr>
        <w:t xml:space="preserve">- </w:t>
      </w:r>
      <w:r w:rsidRPr="00FF2990">
        <w:rPr>
          <w:i/>
          <w:sz w:val="16"/>
          <w:szCs w:val="16"/>
        </w:rPr>
        <w:t>State Water System ID#</w:t>
      </w:r>
      <w:r w:rsidR="00F03C79" w:rsidRPr="00FF2990">
        <w:rPr>
          <w:sz w:val="16"/>
          <w:szCs w:val="16"/>
        </w:rPr>
        <w:t xml:space="preserve"> </w:t>
      </w:r>
      <w:r w:rsidR="00F03C79" w:rsidRPr="00FF2990">
        <w:rPr>
          <w:i/>
          <w:sz w:val="16"/>
          <w:szCs w:val="16"/>
        </w:rPr>
        <w:t xml:space="preserve">651-1077 </w:t>
      </w:r>
      <w:r w:rsidRPr="00FF2990">
        <w:rPr>
          <w:i/>
          <w:sz w:val="16"/>
          <w:szCs w:val="16"/>
        </w:rPr>
        <w:t>Date Sent:</w:t>
      </w:r>
      <w:r w:rsidR="00FF2990" w:rsidRPr="00FF2990">
        <w:rPr>
          <w:i/>
          <w:sz w:val="16"/>
          <w:szCs w:val="16"/>
        </w:rPr>
        <w:t>3/2/17</w:t>
      </w:r>
    </w:p>
    <w:sectPr w:rsidR="00386882" w:rsidRPr="00FF2990" w:rsidSect="00F31483">
      <w:headerReference w:type="default" r:id="rId9"/>
      <w:footerReference w:type="default" r:id="rId10"/>
      <w:pgSz w:w="12240" w:h="15840" w:code="1"/>
      <w:pgMar w:top="28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FDD" w:rsidRDefault="00D10FDD" w:rsidP="00C41778">
      <w:pPr>
        <w:spacing w:after="0" w:line="240" w:lineRule="auto"/>
      </w:pPr>
      <w:r>
        <w:separator/>
      </w:r>
    </w:p>
  </w:endnote>
  <w:endnote w:type="continuationSeparator" w:id="0">
    <w:p w:rsidR="00D10FDD" w:rsidRDefault="00D10FDD" w:rsidP="00C41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2FC" w:rsidRPr="004E01C1" w:rsidRDefault="009342FC" w:rsidP="009342FC">
    <w:pPr>
      <w:pStyle w:val="Footer"/>
      <w:jc w:val="center"/>
      <w:rPr>
        <w:rFonts w:ascii="Franklin Gothic Demi" w:hAnsi="Franklin Gothic Demi"/>
        <w:color w:val="00A0C4"/>
        <w:sz w:val="20"/>
      </w:rPr>
    </w:pPr>
    <w:r w:rsidRPr="004E01C1">
      <w:rPr>
        <w:rFonts w:ascii="Franklin Gothic Demi" w:hAnsi="Franklin Gothic Demi"/>
        <w:color w:val="00A0C4"/>
        <w:sz w:val="20"/>
      </w:rPr>
      <w:t>FGUA Board of Directors</w:t>
    </w:r>
  </w:p>
  <w:p w:rsidR="009342FC" w:rsidRPr="00331918" w:rsidRDefault="009342FC" w:rsidP="009342FC">
    <w:pPr>
      <w:pStyle w:val="Footer"/>
      <w:jc w:val="center"/>
      <w:rPr>
        <w:rFonts w:ascii="Franklin Gothic Book" w:hAnsi="Franklin Gothic Book"/>
        <w:color w:val="00A0C4"/>
        <w:sz w:val="18"/>
        <w:szCs w:val="18"/>
      </w:rPr>
    </w:pPr>
    <w:r w:rsidRPr="00331918">
      <w:rPr>
        <w:rFonts w:ascii="Franklin Gothic Book" w:hAnsi="Franklin Gothic Book"/>
        <w:color w:val="00A0C4"/>
        <w:sz w:val="18"/>
        <w:szCs w:val="18"/>
      </w:rPr>
      <w:t>LEA ANN THOMAS, Chair, Polk County / DOUG MEURER, P.E., Lee County / KEN CHEEK, P.E., Citrus County</w:t>
    </w:r>
  </w:p>
  <w:p w:rsidR="009342FC" w:rsidRPr="004E01C1" w:rsidRDefault="009342FC" w:rsidP="009342FC">
    <w:pPr>
      <w:pStyle w:val="Footer"/>
      <w:jc w:val="center"/>
      <w:rPr>
        <w:rFonts w:ascii="Franklin Gothic Book" w:hAnsi="Franklin Gothic Book"/>
        <w:color w:val="00A0C4"/>
        <w:sz w:val="18"/>
        <w:szCs w:val="18"/>
      </w:rPr>
    </w:pPr>
    <w:r w:rsidRPr="00331918">
      <w:rPr>
        <w:rFonts w:ascii="Franklin Gothic Book" w:hAnsi="Franklin Gothic Book"/>
        <w:color w:val="00A0C4"/>
        <w:sz w:val="18"/>
        <w:szCs w:val="18"/>
      </w:rPr>
      <w:t>SHANE PARKER, P.E., Hendry County / FLIP MELLINGER, Pasco County/ANGEL ROUSSEL, P.E., Marion County</w:t>
    </w:r>
  </w:p>
  <w:p w:rsidR="002646CA" w:rsidRPr="004E01C1" w:rsidRDefault="002646CA" w:rsidP="009342FC">
    <w:pPr>
      <w:pStyle w:val="Footer"/>
      <w:jc w:val="center"/>
      <w:rPr>
        <w:rFonts w:ascii="Franklin Gothic Book" w:hAnsi="Franklin Gothic Book"/>
        <w:color w:val="00A0C4"/>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FDD" w:rsidRDefault="00D10FDD" w:rsidP="00C41778">
      <w:pPr>
        <w:spacing w:after="0" w:line="240" w:lineRule="auto"/>
      </w:pPr>
      <w:r>
        <w:separator/>
      </w:r>
    </w:p>
  </w:footnote>
  <w:footnote w:type="continuationSeparator" w:id="0">
    <w:p w:rsidR="00D10FDD" w:rsidRDefault="00D10FDD" w:rsidP="00C41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778" w:rsidRDefault="00B43D9C" w:rsidP="00C41778">
    <w:pPr>
      <w:pStyle w:val="Header"/>
      <w:tabs>
        <w:tab w:val="clear" w:pos="4680"/>
        <w:tab w:val="clear" w:pos="9360"/>
        <w:tab w:val="right" w:pos="10800"/>
      </w:tabs>
    </w:pPr>
    <w:r>
      <w:rPr>
        <w:noProof/>
      </w:rPr>
      <mc:AlternateContent>
        <mc:Choice Requires="wps">
          <w:drawing>
            <wp:anchor distT="0" distB="0" distL="114300" distR="114300" simplePos="0" relativeHeight="251659264" behindDoc="0" locked="0" layoutInCell="1" allowOverlap="1">
              <wp:simplePos x="0" y="0"/>
              <wp:positionH relativeFrom="column">
                <wp:posOffset>4876800</wp:posOffset>
              </wp:positionH>
              <wp:positionV relativeFrom="paragraph">
                <wp:posOffset>-27940</wp:posOffset>
              </wp:positionV>
              <wp:extent cx="209550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1257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41778" w:rsidRPr="004E01C1" w:rsidRDefault="00C41778" w:rsidP="00C41778">
                          <w:pPr>
                            <w:spacing w:after="120" w:line="240" w:lineRule="auto"/>
                            <w:jc w:val="right"/>
                            <w:rPr>
                              <w:rFonts w:ascii="Franklin Gothic Demi" w:hAnsi="Franklin Gothic Demi"/>
                              <w:color w:val="00A0C4"/>
                              <w:sz w:val="20"/>
                            </w:rPr>
                          </w:pPr>
                          <w:r w:rsidRPr="004E01C1">
                            <w:rPr>
                              <w:rFonts w:ascii="Franklin Gothic Demi" w:hAnsi="Franklin Gothic Demi"/>
                              <w:color w:val="00A0C4"/>
                              <w:sz w:val="20"/>
                            </w:rPr>
                            <w:t>FGUA Operations Office</w:t>
                          </w:r>
                        </w:p>
                        <w:p w:rsidR="00C41778" w:rsidRPr="004E01C1" w:rsidRDefault="00C41778" w:rsidP="00C41778">
                          <w:pPr>
                            <w:spacing w:after="120" w:line="240" w:lineRule="auto"/>
                            <w:jc w:val="right"/>
                            <w:rPr>
                              <w:rFonts w:ascii="Franklin Gothic Book" w:hAnsi="Franklin Gothic Book"/>
                              <w:color w:val="00A0C4"/>
                              <w:sz w:val="20"/>
                            </w:rPr>
                          </w:pPr>
                          <w:r w:rsidRPr="004E01C1">
                            <w:rPr>
                              <w:rFonts w:ascii="Franklin Gothic Book" w:hAnsi="Franklin Gothic Book"/>
                              <w:color w:val="00A0C4"/>
                              <w:sz w:val="20"/>
                            </w:rPr>
                            <w:t>Government Services Group, Inc.</w:t>
                          </w:r>
                          <w:r w:rsidRPr="004E01C1">
                            <w:rPr>
                              <w:rFonts w:ascii="Franklin Gothic Book" w:hAnsi="Franklin Gothic Book"/>
                              <w:color w:val="00A0C4"/>
                              <w:sz w:val="20"/>
                            </w:rPr>
                            <w:br/>
                            <w:t>280 Wekiva Sprin</w:t>
                          </w:r>
                          <w:r w:rsidR="00F03C79">
                            <w:rPr>
                              <w:rFonts w:ascii="Franklin Gothic Book" w:hAnsi="Franklin Gothic Book"/>
                              <w:color w:val="00A0C4"/>
                              <w:sz w:val="20"/>
                            </w:rPr>
                            <w:t>gs Rd., Ste 207</w:t>
                          </w:r>
                          <w:r w:rsidRPr="004E01C1">
                            <w:rPr>
                              <w:rFonts w:ascii="Franklin Gothic Book" w:hAnsi="Franklin Gothic Book"/>
                              <w:color w:val="00A0C4"/>
                              <w:sz w:val="20"/>
                            </w:rPr>
                            <w:t>0</w:t>
                          </w:r>
                          <w:r w:rsidRPr="004E01C1">
                            <w:rPr>
                              <w:rFonts w:ascii="Franklin Gothic Book" w:hAnsi="Franklin Gothic Book"/>
                              <w:color w:val="00A0C4"/>
                              <w:sz w:val="20"/>
                            </w:rPr>
                            <w:br/>
                            <w:t>Longwood, FL 32779-6026</w:t>
                          </w:r>
                        </w:p>
                        <w:p w:rsidR="00C41778" w:rsidRPr="004E01C1" w:rsidRDefault="00C41778" w:rsidP="00C41778">
                          <w:pPr>
                            <w:spacing w:after="0" w:line="240" w:lineRule="auto"/>
                            <w:jc w:val="right"/>
                            <w:rPr>
                              <w:rFonts w:ascii="Franklin Gothic Book" w:hAnsi="Franklin Gothic Book"/>
                              <w:color w:val="00A0C4"/>
                              <w:sz w:val="20"/>
                            </w:rPr>
                          </w:pPr>
                          <w:r w:rsidRPr="004E01C1">
                            <w:rPr>
                              <w:rFonts w:ascii="Franklin Gothic Book" w:hAnsi="Franklin Gothic Book"/>
                              <w:color w:val="00A0C4"/>
                              <w:sz w:val="20"/>
                            </w:rPr>
                            <w:t>(877) 552-3482 Toll Free</w:t>
                          </w:r>
                        </w:p>
                        <w:p w:rsidR="00C41778" w:rsidRPr="004E01C1" w:rsidRDefault="00C41778" w:rsidP="00C41778">
                          <w:pPr>
                            <w:spacing w:after="0" w:line="240" w:lineRule="auto"/>
                            <w:jc w:val="right"/>
                            <w:rPr>
                              <w:rFonts w:ascii="Franklin Gothic Book" w:hAnsi="Franklin Gothic Book"/>
                              <w:color w:val="00A0C4"/>
                              <w:sz w:val="20"/>
                            </w:rPr>
                          </w:pPr>
                          <w:r w:rsidRPr="004E01C1">
                            <w:rPr>
                              <w:rFonts w:ascii="Franklin Gothic Book" w:hAnsi="Franklin Gothic Book"/>
                              <w:color w:val="00A0C4"/>
                              <w:sz w:val="20"/>
                            </w:rPr>
                            <w:t>(407) 629-6900 Tel</w:t>
                          </w:r>
                        </w:p>
                        <w:p w:rsidR="00C41778" w:rsidRPr="004E01C1" w:rsidRDefault="00C41778" w:rsidP="00C41778">
                          <w:pPr>
                            <w:spacing w:after="0" w:line="240" w:lineRule="auto"/>
                            <w:jc w:val="right"/>
                            <w:rPr>
                              <w:rFonts w:ascii="Franklin Gothic Book" w:hAnsi="Franklin Gothic Book"/>
                              <w:color w:val="00A0C4"/>
                            </w:rPr>
                          </w:pPr>
                          <w:r w:rsidRPr="004E01C1">
                            <w:rPr>
                              <w:rFonts w:ascii="Franklin Gothic Book" w:hAnsi="Franklin Gothic Book"/>
                              <w:color w:val="00A0C4"/>
                              <w:sz w:val="20"/>
                            </w:rPr>
                            <w:t>(407) 629-6963 Fax</w:t>
                          </w:r>
                        </w:p>
                        <w:p w:rsidR="00C41778" w:rsidRDefault="00C417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pt;margin-top:-2.2pt;width:16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" fillcolor="white [3201]" stroked="f" strokeweight=".5pt">
              <v:path arrowok="t"/>
              <v:textbox>
                <w:txbxContent>
                  <w:p w:rsidR="00C41778" w:rsidRPr="004E01C1" w:rsidRDefault="00C41778" w:rsidP="00C41778">
                    <w:pPr>
                      <w:spacing w:after="120" w:line="240" w:lineRule="auto"/>
                      <w:jc w:val="right"/>
                      <w:rPr>
                        <w:rFonts w:ascii="Franklin Gothic Demi" w:hAnsi="Franklin Gothic Demi"/>
                        <w:color w:val="00A0C4"/>
                        <w:sz w:val="20"/>
                      </w:rPr>
                    </w:pPr>
                    <w:r w:rsidRPr="004E01C1">
                      <w:rPr>
                        <w:rFonts w:ascii="Franklin Gothic Demi" w:hAnsi="Franklin Gothic Demi"/>
                        <w:color w:val="00A0C4"/>
                        <w:sz w:val="20"/>
                      </w:rPr>
                      <w:t>FGUA Operations Office</w:t>
                    </w:r>
                  </w:p>
                  <w:p w:rsidR="00C41778" w:rsidRPr="004E01C1" w:rsidRDefault="00C41778" w:rsidP="00C41778">
                    <w:pPr>
                      <w:spacing w:after="120" w:line="240" w:lineRule="auto"/>
                      <w:jc w:val="right"/>
                      <w:rPr>
                        <w:rFonts w:ascii="Franklin Gothic Book" w:hAnsi="Franklin Gothic Book"/>
                        <w:color w:val="00A0C4"/>
                        <w:sz w:val="20"/>
                      </w:rPr>
                    </w:pPr>
                    <w:r w:rsidRPr="004E01C1">
                      <w:rPr>
                        <w:rFonts w:ascii="Franklin Gothic Book" w:hAnsi="Franklin Gothic Book"/>
                        <w:color w:val="00A0C4"/>
                        <w:sz w:val="20"/>
                      </w:rPr>
                      <w:t>Government Services Group, Inc.</w:t>
                    </w:r>
                    <w:r w:rsidRPr="004E01C1">
                      <w:rPr>
                        <w:rFonts w:ascii="Franklin Gothic Book" w:hAnsi="Franklin Gothic Book"/>
                        <w:color w:val="00A0C4"/>
                        <w:sz w:val="20"/>
                      </w:rPr>
                      <w:br/>
                      <w:t>280 Wekiva Sprin</w:t>
                    </w:r>
                    <w:r w:rsidR="00F03C79">
                      <w:rPr>
                        <w:rFonts w:ascii="Franklin Gothic Book" w:hAnsi="Franklin Gothic Book"/>
                        <w:color w:val="00A0C4"/>
                        <w:sz w:val="20"/>
                      </w:rPr>
                      <w:t>gs Rd., Ste 207</w:t>
                    </w:r>
                    <w:r w:rsidRPr="004E01C1">
                      <w:rPr>
                        <w:rFonts w:ascii="Franklin Gothic Book" w:hAnsi="Franklin Gothic Book"/>
                        <w:color w:val="00A0C4"/>
                        <w:sz w:val="20"/>
                      </w:rPr>
                      <w:t>0</w:t>
                    </w:r>
                    <w:r w:rsidRPr="004E01C1">
                      <w:rPr>
                        <w:rFonts w:ascii="Franklin Gothic Book" w:hAnsi="Franklin Gothic Book"/>
                        <w:color w:val="00A0C4"/>
                        <w:sz w:val="20"/>
                      </w:rPr>
                      <w:br/>
                      <w:t>Longwood, FL 32779-6026</w:t>
                    </w:r>
                  </w:p>
                  <w:p w:rsidR="00C41778" w:rsidRPr="004E01C1" w:rsidRDefault="00C41778" w:rsidP="00C41778">
                    <w:pPr>
                      <w:spacing w:after="0" w:line="240" w:lineRule="auto"/>
                      <w:jc w:val="right"/>
                      <w:rPr>
                        <w:rFonts w:ascii="Franklin Gothic Book" w:hAnsi="Franklin Gothic Book"/>
                        <w:color w:val="00A0C4"/>
                        <w:sz w:val="20"/>
                      </w:rPr>
                    </w:pPr>
                    <w:r w:rsidRPr="004E01C1">
                      <w:rPr>
                        <w:rFonts w:ascii="Franklin Gothic Book" w:hAnsi="Franklin Gothic Book"/>
                        <w:color w:val="00A0C4"/>
                        <w:sz w:val="20"/>
                      </w:rPr>
                      <w:t>(877) 552-3482 Toll Free</w:t>
                    </w:r>
                  </w:p>
                  <w:p w:rsidR="00C41778" w:rsidRPr="004E01C1" w:rsidRDefault="00C41778" w:rsidP="00C41778">
                    <w:pPr>
                      <w:spacing w:after="0" w:line="240" w:lineRule="auto"/>
                      <w:jc w:val="right"/>
                      <w:rPr>
                        <w:rFonts w:ascii="Franklin Gothic Book" w:hAnsi="Franklin Gothic Book"/>
                        <w:color w:val="00A0C4"/>
                        <w:sz w:val="20"/>
                      </w:rPr>
                    </w:pPr>
                    <w:r w:rsidRPr="004E01C1">
                      <w:rPr>
                        <w:rFonts w:ascii="Franklin Gothic Book" w:hAnsi="Franklin Gothic Book"/>
                        <w:color w:val="00A0C4"/>
                        <w:sz w:val="20"/>
                      </w:rPr>
                      <w:t>(407) 629-6900 Tel</w:t>
                    </w:r>
                  </w:p>
                  <w:p w:rsidR="00C41778" w:rsidRPr="004E01C1" w:rsidRDefault="00C41778" w:rsidP="00C41778">
                    <w:pPr>
                      <w:spacing w:after="0" w:line="240" w:lineRule="auto"/>
                      <w:jc w:val="right"/>
                      <w:rPr>
                        <w:rFonts w:ascii="Franklin Gothic Book" w:hAnsi="Franklin Gothic Book"/>
                        <w:color w:val="00A0C4"/>
                      </w:rPr>
                    </w:pPr>
                    <w:r w:rsidRPr="004E01C1">
                      <w:rPr>
                        <w:rFonts w:ascii="Franklin Gothic Book" w:hAnsi="Franklin Gothic Book"/>
                        <w:color w:val="00A0C4"/>
                        <w:sz w:val="20"/>
                      </w:rPr>
                      <w:t>(407) 629-6963 Fax</w:t>
                    </w:r>
                  </w:p>
                  <w:p w:rsidR="00C41778" w:rsidRDefault="00C41778"/>
                </w:txbxContent>
              </v:textbox>
            </v:shape>
          </w:pict>
        </mc:Fallback>
      </mc:AlternateContent>
    </w:r>
    <w:r w:rsidR="00C41778">
      <w:rPr>
        <w:noProof/>
      </w:rPr>
      <w:drawing>
        <wp:inline distT="0" distB="0" distL="0" distR="0">
          <wp:extent cx="1666919" cy="12279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GUA Logo color OU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6919" cy="1227957"/>
                  </a:xfrm>
                  <a:prstGeom prst="rect">
                    <a:avLst/>
                  </a:prstGeom>
                </pic:spPr>
              </pic:pic>
            </a:graphicData>
          </a:graphic>
        </wp:inline>
      </w:drawing>
    </w:r>
    <w:r w:rsidR="00C4177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442F"/>
    <w:multiLevelType w:val="hybridMultilevel"/>
    <w:tmpl w:val="F0A0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65D87"/>
    <w:multiLevelType w:val="hybridMultilevel"/>
    <w:tmpl w:val="D828EFAA"/>
    <w:lvl w:ilvl="0" w:tplc="2FA2C77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78"/>
    <w:rsid w:val="00040CCC"/>
    <w:rsid w:val="000B5620"/>
    <w:rsid w:val="000C0337"/>
    <w:rsid w:val="000D378A"/>
    <w:rsid w:val="000F6109"/>
    <w:rsid w:val="0011139A"/>
    <w:rsid w:val="00182F56"/>
    <w:rsid w:val="001A0F1A"/>
    <w:rsid w:val="001A6A27"/>
    <w:rsid w:val="0021575C"/>
    <w:rsid w:val="00250242"/>
    <w:rsid w:val="00263B2E"/>
    <w:rsid w:val="002646CA"/>
    <w:rsid w:val="002820AF"/>
    <w:rsid w:val="002A2B37"/>
    <w:rsid w:val="002C6FA6"/>
    <w:rsid w:val="002D20BB"/>
    <w:rsid w:val="002D292C"/>
    <w:rsid w:val="003841EF"/>
    <w:rsid w:val="00386882"/>
    <w:rsid w:val="003B404C"/>
    <w:rsid w:val="004C5D15"/>
    <w:rsid w:val="004C7ED7"/>
    <w:rsid w:val="004E01C1"/>
    <w:rsid w:val="0050193A"/>
    <w:rsid w:val="00552C04"/>
    <w:rsid w:val="005961CD"/>
    <w:rsid w:val="005B4F04"/>
    <w:rsid w:val="005E2005"/>
    <w:rsid w:val="00652E0E"/>
    <w:rsid w:val="00653525"/>
    <w:rsid w:val="00671DF0"/>
    <w:rsid w:val="006C2777"/>
    <w:rsid w:val="006C5E5D"/>
    <w:rsid w:val="00705444"/>
    <w:rsid w:val="007118B7"/>
    <w:rsid w:val="00732DD1"/>
    <w:rsid w:val="00734905"/>
    <w:rsid w:val="00797047"/>
    <w:rsid w:val="007A386D"/>
    <w:rsid w:val="008760A1"/>
    <w:rsid w:val="00880816"/>
    <w:rsid w:val="008C0467"/>
    <w:rsid w:val="008F02C1"/>
    <w:rsid w:val="009342FC"/>
    <w:rsid w:val="00997A63"/>
    <w:rsid w:val="009A5683"/>
    <w:rsid w:val="009C42C4"/>
    <w:rsid w:val="00A34574"/>
    <w:rsid w:val="00A555A1"/>
    <w:rsid w:val="00B16BB4"/>
    <w:rsid w:val="00B16C84"/>
    <w:rsid w:val="00B34091"/>
    <w:rsid w:val="00B43D9C"/>
    <w:rsid w:val="00B66373"/>
    <w:rsid w:val="00B84414"/>
    <w:rsid w:val="00BC7D81"/>
    <w:rsid w:val="00C0259D"/>
    <w:rsid w:val="00C264C2"/>
    <w:rsid w:val="00C41778"/>
    <w:rsid w:val="00C87CA4"/>
    <w:rsid w:val="00CA7388"/>
    <w:rsid w:val="00CB10A6"/>
    <w:rsid w:val="00D04B74"/>
    <w:rsid w:val="00D10FDD"/>
    <w:rsid w:val="00DA449E"/>
    <w:rsid w:val="00DB203F"/>
    <w:rsid w:val="00DF6C1E"/>
    <w:rsid w:val="00DF7B57"/>
    <w:rsid w:val="00E21A16"/>
    <w:rsid w:val="00E40C60"/>
    <w:rsid w:val="00E62CF5"/>
    <w:rsid w:val="00EE2636"/>
    <w:rsid w:val="00F01F6C"/>
    <w:rsid w:val="00F03C79"/>
    <w:rsid w:val="00F31483"/>
    <w:rsid w:val="00F826FA"/>
    <w:rsid w:val="00F853E6"/>
    <w:rsid w:val="00F93075"/>
    <w:rsid w:val="00FD43B0"/>
    <w:rsid w:val="00FF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237344-F060-4787-BE66-5B0A61A9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778"/>
  </w:style>
  <w:style w:type="paragraph" w:styleId="Footer">
    <w:name w:val="footer"/>
    <w:basedOn w:val="Normal"/>
    <w:link w:val="FooterChar"/>
    <w:uiPriority w:val="99"/>
    <w:unhideWhenUsed/>
    <w:rsid w:val="00C41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778"/>
  </w:style>
  <w:style w:type="paragraph" w:styleId="BalloonText">
    <w:name w:val="Balloon Text"/>
    <w:basedOn w:val="Normal"/>
    <w:link w:val="BalloonTextChar"/>
    <w:uiPriority w:val="99"/>
    <w:semiHidden/>
    <w:unhideWhenUsed/>
    <w:rsid w:val="00C41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778"/>
    <w:rPr>
      <w:rFonts w:ascii="Tahoma" w:hAnsi="Tahoma" w:cs="Tahoma"/>
      <w:sz w:val="16"/>
      <w:szCs w:val="16"/>
    </w:rPr>
  </w:style>
  <w:style w:type="paragraph" w:styleId="ListParagraph">
    <w:name w:val="List Paragraph"/>
    <w:basedOn w:val="Normal"/>
    <w:uiPriority w:val="34"/>
    <w:qFormat/>
    <w:rsid w:val="007A386D"/>
    <w:pPr>
      <w:ind w:left="720"/>
      <w:contextualSpacing/>
    </w:pPr>
  </w:style>
  <w:style w:type="paragraph" w:styleId="NoSpacing">
    <w:name w:val="No Spacing"/>
    <w:uiPriority w:val="1"/>
    <w:qFormat/>
    <w:rsid w:val="003841EF"/>
    <w:pPr>
      <w:spacing w:after="0" w:line="240" w:lineRule="auto"/>
    </w:pPr>
  </w:style>
  <w:style w:type="paragraph" w:styleId="PlainText">
    <w:name w:val="Plain Text"/>
    <w:basedOn w:val="Normal"/>
    <w:link w:val="PlainTextChar"/>
    <w:uiPriority w:val="99"/>
    <w:unhideWhenUsed/>
    <w:rsid w:val="0021575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1575C"/>
    <w:rPr>
      <w:rFonts w:ascii="Calibri" w:hAnsi="Calibri"/>
      <w:szCs w:val="21"/>
    </w:rPr>
  </w:style>
  <w:style w:type="character" w:customStyle="1" w:styleId="yellowfade">
    <w:name w:val="yellowfade"/>
    <w:basedOn w:val="DefaultParagraphFont"/>
    <w:rsid w:val="000B5620"/>
  </w:style>
  <w:style w:type="character" w:styleId="Hyperlink">
    <w:name w:val="Hyperlink"/>
    <w:basedOn w:val="DefaultParagraphFont"/>
    <w:uiPriority w:val="99"/>
    <w:unhideWhenUsed/>
    <w:rsid w:val="00FF29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761509">
      <w:bodyDiv w:val="1"/>
      <w:marLeft w:val="0"/>
      <w:marRight w:val="0"/>
      <w:marTop w:val="0"/>
      <w:marBottom w:val="0"/>
      <w:divBdr>
        <w:top w:val="none" w:sz="0" w:space="0" w:color="auto"/>
        <w:left w:val="none" w:sz="0" w:space="0" w:color="auto"/>
        <w:bottom w:val="none" w:sz="0" w:space="0" w:color="auto"/>
        <w:right w:val="none" w:sz="0" w:space="0" w:color="auto"/>
      </w:divBdr>
    </w:div>
    <w:div w:id="1040546334">
      <w:bodyDiv w:val="1"/>
      <w:marLeft w:val="0"/>
      <w:marRight w:val="0"/>
      <w:marTop w:val="0"/>
      <w:marBottom w:val="0"/>
      <w:divBdr>
        <w:top w:val="none" w:sz="0" w:space="0" w:color="auto"/>
        <w:left w:val="none" w:sz="0" w:space="0" w:color="auto"/>
        <w:bottom w:val="none" w:sz="0" w:space="0" w:color="auto"/>
        <w:right w:val="none" w:sz="0" w:space="0" w:color="auto"/>
      </w:divBdr>
    </w:div>
    <w:div w:id="1108618758">
      <w:bodyDiv w:val="1"/>
      <w:marLeft w:val="0"/>
      <w:marRight w:val="0"/>
      <w:marTop w:val="0"/>
      <w:marBottom w:val="0"/>
      <w:divBdr>
        <w:top w:val="none" w:sz="0" w:space="0" w:color="auto"/>
        <w:left w:val="none" w:sz="0" w:space="0" w:color="auto"/>
        <w:bottom w:val="none" w:sz="0" w:space="0" w:color="auto"/>
        <w:right w:val="none" w:sz="0" w:space="0" w:color="auto"/>
      </w:divBdr>
    </w:div>
    <w:div w:id="1499271170">
      <w:bodyDiv w:val="1"/>
      <w:marLeft w:val="0"/>
      <w:marRight w:val="0"/>
      <w:marTop w:val="0"/>
      <w:marBottom w:val="0"/>
      <w:divBdr>
        <w:top w:val="none" w:sz="0" w:space="0" w:color="auto"/>
        <w:left w:val="none" w:sz="0" w:space="0" w:color="auto"/>
        <w:bottom w:val="none" w:sz="0" w:space="0" w:color="auto"/>
        <w:right w:val="none" w:sz="0" w:space="0" w:color="auto"/>
      </w:divBdr>
    </w:div>
    <w:div w:id="181629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ihs@govmserv.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ek">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81EF7-09C0-4739-8605-F7AB34F4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Janelle Kusiolek</dc:creator>
  <cp:lastModifiedBy>Vazquez, Pamala</cp:lastModifiedBy>
  <cp:revision>2</cp:revision>
  <cp:lastPrinted>2015-06-12T21:19:00Z</cp:lastPrinted>
  <dcterms:created xsi:type="dcterms:W3CDTF">2017-03-02T14:41:00Z</dcterms:created>
  <dcterms:modified xsi:type="dcterms:W3CDTF">2017-03-02T14:41:00Z</dcterms:modified>
</cp:coreProperties>
</file>